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הילה אוחיון גליקסמן</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204987" w:rsidRDefault="00D50559" w:rsidP="00D50559">
                <w:pPr>
                  <w:suppressLineNumbers/>
                  <w:rPr>
                    <w:rFonts w:ascii="Arial" w:hAnsi="Arial"/>
                    <w:b/>
                    <w:bCs/>
                    <w:noProof w:val="0"/>
                    <w:sz w:val="26"/>
                    <w:szCs w:val="26"/>
                    <w:rtl/>
                  </w:rPr>
                </w:pPr>
                <w:r>
                  <w:rPr>
                    <w:rFonts w:ascii="Arial" w:hAnsi="Arial" w:hint="cs"/>
                    <w:b/>
                    <w:bCs/>
                    <w:noProof w:val="0"/>
                    <w:sz w:val="26"/>
                    <w:szCs w:val="26"/>
                    <w:rtl/>
                  </w:rPr>
                  <w:t>המבקשת (הנתבעת)</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614B1B" w:rsidP="00986B0D">
            <w:pPr>
              <w:suppressLineNumbers/>
              <w:rPr>
                <w:b/>
                <w:bCs/>
                <w:noProof w:val="0"/>
                <w:sz w:val="26"/>
                <w:szCs w:val="26"/>
                <w:rtl/>
              </w:rPr>
            </w:pPr>
            <w:sdt>
              <w:sdtPr>
                <w:rPr>
                  <w:b/>
                  <w:bCs/>
                  <w:noProof w:val="0"/>
                  <w:sz w:val="26"/>
                  <w:szCs w:val="26"/>
                  <w:rtl/>
                </w:rPr>
                <w:alias w:val="1478"/>
                <w:tag w:val="1478"/>
                <w:id w:val="-2076122985"/>
                <w:text w:multiLine="1"/>
              </w:sdtPr>
              <w:sdtEndPr/>
              <w:sdtContent>
                <w:r w:rsidR="00D50559" w:rsidRPr="00986B0D">
                  <w:rPr>
                    <w:b/>
                    <w:bCs/>
                    <w:noProof w:val="0"/>
                    <w:sz w:val="26"/>
                    <w:szCs w:val="26"/>
                    <w:rtl/>
                  </w:rPr>
                  <w:t>מ</w:t>
                </w:r>
                <w:r w:rsidR="00986B0D" w:rsidRPr="00986B0D">
                  <w:rPr>
                    <w:rFonts w:hint="cs"/>
                    <w:b/>
                    <w:bCs/>
                    <w:noProof w:val="0"/>
                    <w:sz w:val="26"/>
                    <w:szCs w:val="26"/>
                    <w:rtl/>
                  </w:rPr>
                  <w:t xml:space="preserve">.א </w:t>
                </w:r>
                <w:r w:rsidR="00D50559" w:rsidRPr="00986B0D">
                  <w:rPr>
                    <w:b/>
                    <w:bCs/>
                    <w:noProof w:val="0"/>
                    <w:sz w:val="26"/>
                    <w:szCs w:val="26"/>
                    <w:rtl/>
                  </w:rPr>
                  <w:t xml:space="preserve">ת"ז </w:t>
                </w:r>
                <w:r w:rsidR="00986B0D" w:rsidRPr="00986B0D">
                  <w:rPr>
                    <w:rFonts w:hint="cs"/>
                    <w:b/>
                    <w:bCs/>
                    <w:noProof w:val="0"/>
                    <w:sz w:val="26"/>
                    <w:szCs w:val="26"/>
                  </w:rPr>
                  <w:t>XXX</w:t>
                </w:r>
              </w:sdtContent>
            </w:sdt>
            <w:r w:rsidR="00D50559" w:rsidRPr="00D50559">
              <w:rPr>
                <w:b/>
                <w:bCs/>
                <w:noProof w:val="0"/>
                <w:sz w:val="26"/>
                <w:szCs w:val="26"/>
                <w:rtl/>
              </w:rPr>
              <w:t xml:space="preserve"> </w:t>
            </w:r>
          </w:p>
          <w:p w:rsidR="00D50559" w:rsidRDefault="00D50559" w:rsidP="00D50559">
            <w:pPr>
              <w:suppressLineNumbers/>
              <w:rPr>
                <w:b/>
                <w:bCs/>
                <w:noProof w:val="0"/>
                <w:sz w:val="26"/>
                <w:szCs w:val="26"/>
              </w:rPr>
            </w:pPr>
            <w:r>
              <w:rPr>
                <w:rFonts w:hint="cs"/>
                <w:b/>
                <w:bCs/>
                <w:noProof w:val="0"/>
                <w:sz w:val="26"/>
                <w:szCs w:val="26"/>
                <w:rtl/>
              </w:rPr>
              <w:t>ע"י ב"כ עו"ד שמחיוב ועו"ד ברקו</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614B1B" w:rsidP="00D50559">
            <w:pPr>
              <w:suppressLineNumbers/>
              <w:rPr>
                <w:rFonts w:ascii="Arial" w:hAnsi="Arial"/>
                <w:b/>
                <w:bCs/>
                <w:noProof w:val="0"/>
                <w:sz w:val="26"/>
                <w:szCs w:val="26"/>
              </w:rPr>
            </w:pPr>
            <w:sdt>
              <w:sdtPr>
                <w:rPr>
                  <w:rtl/>
                </w:rPr>
                <w:alias w:val="1184"/>
                <w:tag w:val="1184"/>
                <w:id w:val="-340621022"/>
                <w:text w:multiLine="1"/>
              </w:sdtPr>
              <w:sdtEndPr/>
              <w:sdtContent>
                <w:r w:rsidR="00D50559">
                  <w:rPr>
                    <w:rFonts w:ascii="Arial" w:hAnsi="Arial" w:hint="cs"/>
                    <w:b/>
                    <w:bCs/>
                    <w:noProof w:val="0"/>
                    <w:sz w:val="26"/>
                    <w:szCs w:val="26"/>
                    <w:rtl/>
                  </w:rPr>
                  <w:t>המשיב (התובע)</w:t>
                </w:r>
              </w:sdtContent>
            </w:sdt>
          </w:p>
        </w:tc>
        <w:tc>
          <w:tcPr>
            <w:tcW w:w="5571" w:type="dxa"/>
          </w:tcPr>
          <w:p w:rsidR="00CF6BB7" w:rsidRDefault="00986B0D" w:rsidP="00986B0D">
            <w:pPr>
              <w:suppressLineNumbers/>
              <w:tabs>
                <w:tab w:val="left" w:pos="4285"/>
              </w:tabs>
              <w:rPr>
                <w:rFonts w:ascii="Arial" w:hAnsi="Arial"/>
                <w:b/>
                <w:bCs/>
                <w:noProof w:val="0"/>
                <w:sz w:val="26"/>
                <w:szCs w:val="26"/>
                <w:rtl/>
              </w:rPr>
            </w:pPr>
            <w:r>
              <w:rPr>
                <w:rFonts w:hint="cs"/>
                <w:b/>
                <w:bCs/>
                <w:noProof w:val="0"/>
                <w:sz w:val="26"/>
                <w:szCs w:val="26"/>
                <w:rtl/>
              </w:rPr>
              <w:t>א.מ.ס</w:t>
            </w:r>
            <w:r w:rsidR="00D50559" w:rsidRPr="00D50559">
              <w:rPr>
                <w:rFonts w:hint="cs"/>
                <w:b/>
                <w:bCs/>
                <w:noProof w:val="0"/>
                <w:sz w:val="26"/>
                <w:szCs w:val="26"/>
                <w:rtl/>
              </w:rPr>
              <w:t xml:space="preserve"> </w:t>
            </w:r>
            <w:sdt>
              <w:sdtPr>
                <w:rPr>
                  <w:rFonts w:hint="cs"/>
                  <w:b/>
                  <w:bCs/>
                  <w:noProof w:val="0"/>
                  <w:sz w:val="26"/>
                  <w:szCs w:val="26"/>
                  <w:rtl/>
                </w:rPr>
                <w:alias w:val="2315"/>
                <w:tag w:val="2315"/>
                <w:id w:val="185342525"/>
                <w:placeholder>
                  <w:docPart w:val="B345FF82A1CB4317938406F7F0A3CB66"/>
                </w:placeholder>
                <w:text w:multiLine="1"/>
              </w:sdtPr>
              <w:sdtEndPr/>
              <w:sdtContent>
                <w:r w:rsidR="00D50559" w:rsidRPr="00D50559">
                  <w:rPr>
                    <w:rFonts w:hint="eastAsia"/>
                    <w:b/>
                    <w:bCs/>
                    <w:noProof w:val="0"/>
                    <w:sz w:val="26"/>
                    <w:szCs w:val="26"/>
                    <w:rtl/>
                  </w:rPr>
                  <w:t>ת"ז</w:t>
                </w:r>
              </w:sdtContent>
            </w:sdt>
            <w:r>
              <w:rPr>
                <w:rFonts w:ascii="Arial" w:hAnsi="Arial" w:hint="cs"/>
                <w:b/>
                <w:bCs/>
                <w:noProof w:val="0"/>
                <w:sz w:val="26"/>
                <w:szCs w:val="26"/>
              </w:rPr>
              <w:t xml:space="preserve"> XXX</w:t>
            </w:r>
            <w:r w:rsidR="00D50559">
              <w:rPr>
                <w:rFonts w:ascii="Arial" w:hAnsi="Arial"/>
                <w:b/>
                <w:bCs/>
                <w:noProof w:val="0"/>
                <w:sz w:val="26"/>
                <w:szCs w:val="26"/>
                <w:rtl/>
              </w:rPr>
              <w:tab/>
            </w:r>
          </w:p>
          <w:p w:rsidR="00D50559" w:rsidRDefault="00D50559" w:rsidP="00D50559">
            <w:pPr>
              <w:suppressLineNumbers/>
              <w:tabs>
                <w:tab w:val="left" w:pos="4285"/>
              </w:tabs>
              <w:rPr>
                <w:b/>
                <w:bCs/>
                <w:noProof w:val="0"/>
                <w:sz w:val="26"/>
                <w:szCs w:val="26"/>
                <w:rtl/>
              </w:rPr>
            </w:pPr>
            <w:r>
              <w:rPr>
                <w:rFonts w:hint="cs"/>
                <w:b/>
                <w:bCs/>
                <w:noProof w:val="0"/>
                <w:sz w:val="26"/>
                <w:szCs w:val="26"/>
                <w:rtl/>
              </w:rPr>
              <w:t>ע"י ב"כ עו"ד ג'מיל</w:t>
            </w: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D50559" w:rsidRDefault="00D50559" w:rsidP="00C84B83">
      <w:pPr>
        <w:spacing w:before="120" w:after="120" w:line="360" w:lineRule="auto"/>
        <w:jc w:val="both"/>
        <w:rPr>
          <w:rFonts w:ascii="David" w:hAnsi="David"/>
          <w:b/>
          <w:bCs/>
          <w:noProof w:val="0"/>
          <w:rtl/>
        </w:rPr>
      </w:pPr>
      <w:bookmarkStart w:id="1" w:name="NGCSBookmark"/>
      <w:bookmarkEnd w:id="1"/>
      <w:r>
        <w:rPr>
          <w:rFonts w:ascii="David" w:hAnsi="David"/>
          <w:b/>
          <w:bCs/>
          <w:rtl/>
        </w:rPr>
        <w:t xml:space="preserve">לפניי שתי בקשות שהגישה המבקשת (להלן גם: "האם"): הראשונה, בקשה למתן צו מניעה האוסר על המשיב (להלן גם: "האב") לפרסם תמונות של בתם הקטינה ברשתות החברתיות ובפרט פרסום שיש בו מלל המרמז על ההליכים המשפטיים שבין הצדדים (להלן: "הבקשה לצו מניעה"); והשנייה, בקשה בהולה להחזרת המפגשים בין האב לקטינה למרכז הקשר (להלן: "הבקשה בעניין זמני השהות"). </w:t>
      </w:r>
    </w:p>
    <w:p w:rsidR="00D50559" w:rsidRDefault="00D50559" w:rsidP="00C84B83">
      <w:pPr>
        <w:spacing w:before="120" w:after="120" w:line="360" w:lineRule="auto"/>
        <w:jc w:val="both"/>
        <w:rPr>
          <w:rFonts w:ascii="David" w:hAnsi="David"/>
          <w:b/>
          <w:bCs/>
          <w:noProof w:val="0"/>
        </w:rPr>
      </w:pPr>
    </w:p>
    <w:p w:rsidR="00D50559" w:rsidRDefault="00D50559" w:rsidP="00C84B83">
      <w:pPr>
        <w:spacing w:before="120" w:after="120" w:line="360" w:lineRule="auto"/>
        <w:jc w:val="both"/>
        <w:rPr>
          <w:rFonts w:ascii="David" w:hAnsi="David"/>
          <w:b/>
          <w:bCs/>
          <w:u w:val="single"/>
          <w:rtl/>
        </w:rPr>
      </w:pPr>
      <w:r>
        <w:rPr>
          <w:rFonts w:ascii="David" w:hAnsi="David"/>
          <w:b/>
          <w:bCs/>
          <w:u w:val="single"/>
          <w:rtl/>
        </w:rPr>
        <w:t xml:space="preserve">תמצית העובדות הצריכות לעניין </w:t>
      </w:r>
    </w:p>
    <w:p w:rsidR="00D50559" w:rsidRDefault="00D50559" w:rsidP="00986B0D">
      <w:pPr>
        <w:pStyle w:val="ad"/>
        <w:numPr>
          <w:ilvl w:val="0"/>
          <w:numId w:val="1"/>
        </w:numPr>
        <w:spacing w:before="120" w:after="120" w:line="360" w:lineRule="auto"/>
        <w:ind w:left="360"/>
        <w:jc w:val="both"/>
        <w:rPr>
          <w:rFonts w:ascii="David" w:hAnsi="David" w:cs="David"/>
          <w:sz w:val="24"/>
          <w:szCs w:val="24"/>
          <w:rtl/>
        </w:rPr>
      </w:pPr>
      <w:r>
        <w:rPr>
          <w:rFonts w:ascii="David" w:hAnsi="David" w:cs="David"/>
          <w:sz w:val="24"/>
          <w:szCs w:val="24"/>
          <w:rtl/>
        </w:rPr>
        <w:t>הצדדים, הורים לקטינה משותפת כבת 3. עד לחודש אוקטובר 2023 התגוררו הצדדים בא</w:t>
      </w:r>
      <w:r w:rsidR="00986B0D">
        <w:rPr>
          <w:rFonts w:ascii="David" w:hAnsi="David" w:cs="David" w:hint="cs"/>
          <w:sz w:val="24"/>
          <w:szCs w:val="24"/>
          <w:rtl/>
        </w:rPr>
        <w:t>'</w:t>
      </w:r>
      <w:r>
        <w:rPr>
          <w:rFonts w:ascii="David" w:hAnsi="David" w:cs="David"/>
          <w:sz w:val="24"/>
          <w:szCs w:val="24"/>
          <w:rtl/>
        </w:rPr>
        <w:t>.</w:t>
      </w:r>
    </w:p>
    <w:p w:rsidR="00D50559" w:rsidRDefault="00D50559" w:rsidP="00986B0D">
      <w:pPr>
        <w:pStyle w:val="ad"/>
        <w:numPr>
          <w:ilvl w:val="0"/>
          <w:numId w:val="1"/>
        </w:numPr>
        <w:spacing w:before="120" w:after="120" w:line="360" w:lineRule="auto"/>
        <w:ind w:left="360"/>
        <w:jc w:val="both"/>
        <w:rPr>
          <w:rFonts w:ascii="David" w:hAnsi="David" w:cs="David"/>
          <w:sz w:val="24"/>
          <w:szCs w:val="24"/>
        </w:rPr>
      </w:pPr>
      <w:r>
        <w:rPr>
          <w:rFonts w:ascii="David" w:hAnsi="David" w:cs="David"/>
          <w:sz w:val="24"/>
          <w:szCs w:val="24"/>
          <w:rtl/>
        </w:rPr>
        <w:t>בסמוך לאחר פרוץ מלחמת חרבות ברזל, עברה האם להתגורר עם הקטינה בח</w:t>
      </w:r>
      <w:r w:rsidR="00986B0D">
        <w:rPr>
          <w:rFonts w:ascii="David" w:hAnsi="David" w:cs="David" w:hint="cs"/>
          <w:sz w:val="24"/>
          <w:szCs w:val="24"/>
          <w:rtl/>
        </w:rPr>
        <w:t>'</w:t>
      </w:r>
      <w:r>
        <w:rPr>
          <w:rFonts w:ascii="David" w:hAnsi="David" w:cs="David"/>
          <w:sz w:val="24"/>
          <w:szCs w:val="24"/>
          <w:rtl/>
        </w:rPr>
        <w:t>, ולאחר תקופה מסוימת נישאה לבן זוגה הנוכחי (להלן: "</w:t>
      </w:r>
      <w:r>
        <w:rPr>
          <w:rFonts w:ascii="David" w:hAnsi="David" w:cs="David"/>
          <w:b/>
          <w:bCs/>
          <w:sz w:val="24"/>
          <w:szCs w:val="24"/>
          <w:rtl/>
        </w:rPr>
        <w:t>בן הזוג</w:t>
      </w:r>
      <w:r>
        <w:rPr>
          <w:rFonts w:ascii="David" w:hAnsi="David" w:cs="David"/>
          <w:sz w:val="24"/>
          <w:szCs w:val="24"/>
          <w:rtl/>
        </w:rPr>
        <w:t>"). בחודשים שקדמו להגשת התובענה, לא התקיימו הסדרי שהות קבועים ויציבים בין האב לקטינה, כאשר האב הגיש בחודש מאי 2024 את התובענה שבכותרת לקביעת זמני שהות.</w:t>
      </w:r>
    </w:p>
    <w:p w:rsidR="00D50559" w:rsidRDefault="00D50559" w:rsidP="00C84B83">
      <w:pPr>
        <w:pStyle w:val="ad"/>
        <w:numPr>
          <w:ilvl w:val="0"/>
          <w:numId w:val="1"/>
        </w:numPr>
        <w:spacing w:before="120" w:after="120" w:line="360" w:lineRule="auto"/>
        <w:ind w:left="360"/>
        <w:jc w:val="both"/>
        <w:rPr>
          <w:rFonts w:ascii="David" w:hAnsi="David" w:cs="David"/>
          <w:sz w:val="24"/>
          <w:szCs w:val="24"/>
        </w:rPr>
      </w:pPr>
      <w:r>
        <w:rPr>
          <w:rFonts w:ascii="David" w:hAnsi="David" w:cs="David"/>
          <w:sz w:val="24"/>
          <w:szCs w:val="24"/>
          <w:rtl/>
        </w:rPr>
        <w:t xml:space="preserve">למען שלמות התמונה יצוין, כי בחודש מרץ 2023 הגישה האם תביעה לקביעת אבהות המשיב על הקטינה (תמ"ש 57120-03-23). ביום 18.8.2024 התקבלה תוצאות הבדיקה הגנטית המעידה על אבהות המשיב על הקטינה. המועד להגשת תגובת האב לתוצאות הבדיקה טרם חלף, ומשכך טרם ניתן פסק דין בעניין זה. </w:t>
      </w:r>
    </w:p>
    <w:p w:rsidR="00D50559" w:rsidRDefault="00D50559" w:rsidP="00C84B83">
      <w:pPr>
        <w:pStyle w:val="ad"/>
        <w:numPr>
          <w:ilvl w:val="0"/>
          <w:numId w:val="1"/>
        </w:numPr>
        <w:spacing w:before="120" w:after="120" w:line="360" w:lineRule="auto"/>
        <w:ind w:left="360"/>
        <w:jc w:val="both"/>
        <w:rPr>
          <w:rFonts w:ascii="David" w:hAnsi="David" w:cs="David"/>
          <w:sz w:val="24"/>
          <w:szCs w:val="24"/>
        </w:rPr>
      </w:pPr>
      <w:r>
        <w:rPr>
          <w:rFonts w:ascii="David" w:hAnsi="David" w:cs="David"/>
          <w:sz w:val="24"/>
          <w:szCs w:val="24"/>
          <w:rtl/>
        </w:rPr>
        <w:t xml:space="preserve">ביום 19.5.2024 הורה המותב הקודם על הגשת תסקיר עו"ס לסדרי דין בעניין זמני השהות (החלטת כבוד סה"נ השופטת אלפסי), וביום 27.6.2024, לאור עתירת האב לקביעת זמני שהות זמניים ועמדת האם ובשים לב לצפי לקבלת תסקיר העו"ס לסדרי דין, הוריתי על מינוי אפוטרופוס לדין לקטינה. </w:t>
      </w:r>
    </w:p>
    <w:p w:rsidR="00D50559" w:rsidRDefault="00D50559" w:rsidP="00712A09">
      <w:pPr>
        <w:pStyle w:val="ad"/>
        <w:numPr>
          <w:ilvl w:val="0"/>
          <w:numId w:val="1"/>
        </w:numPr>
        <w:spacing w:before="120" w:after="120" w:line="360" w:lineRule="auto"/>
        <w:ind w:left="360"/>
        <w:jc w:val="both"/>
        <w:rPr>
          <w:rFonts w:ascii="David" w:hAnsi="David" w:cs="David"/>
          <w:sz w:val="24"/>
          <w:szCs w:val="24"/>
        </w:rPr>
      </w:pPr>
      <w:r>
        <w:rPr>
          <w:rFonts w:ascii="David" w:hAnsi="David" w:cs="David"/>
          <w:sz w:val="24"/>
          <w:szCs w:val="24"/>
          <w:rtl/>
        </w:rPr>
        <w:t xml:space="preserve">ביום 17.7.2024 התקיים דיון בבקשה האב לקביעת זמני שהות זמניים עם הקטינה. במסגרת הדיון, הגיעו הצדדים להסכמה כי יתקיימו 3 מפגשים בין האב לקטינה במרכז הקשר, ולאחר </w:t>
      </w:r>
      <w:r>
        <w:rPr>
          <w:rFonts w:ascii="David" w:hAnsi="David" w:cs="David"/>
          <w:sz w:val="24"/>
          <w:szCs w:val="24"/>
          <w:rtl/>
        </w:rPr>
        <w:lastRenderedPageBreak/>
        <w:t>מכן, ככל שלא יתקבלו דיווחים שלא יאפשרו את הוצאת המפגשים ממרכז הקשר, יתקיימו 2 מפגשים שבועיים בשעות אחה"צ – מפגש אחד יתקיים בא</w:t>
      </w:r>
      <w:r w:rsidR="00712A09">
        <w:rPr>
          <w:rFonts w:ascii="David" w:hAnsi="David" w:cs="David" w:hint="cs"/>
          <w:sz w:val="24"/>
          <w:szCs w:val="24"/>
          <w:rtl/>
        </w:rPr>
        <w:t>'</w:t>
      </w:r>
      <w:r>
        <w:rPr>
          <w:rFonts w:ascii="David" w:hAnsi="David" w:cs="David"/>
          <w:sz w:val="24"/>
          <w:szCs w:val="24"/>
          <w:rtl/>
        </w:rPr>
        <w:t xml:space="preserve"> (ההסעה תהיה באחר</w:t>
      </w:r>
      <w:r w:rsidR="00712A09">
        <w:rPr>
          <w:rFonts w:ascii="David" w:hAnsi="David" w:cs="David"/>
          <w:sz w:val="24"/>
          <w:szCs w:val="24"/>
          <w:rtl/>
        </w:rPr>
        <w:t>יות האם), ומפגש שני יתקיים בח</w:t>
      </w:r>
      <w:r w:rsidR="00712A09">
        <w:rPr>
          <w:rFonts w:ascii="David" w:hAnsi="David" w:cs="David" w:hint="cs"/>
          <w:sz w:val="24"/>
          <w:szCs w:val="24"/>
          <w:rtl/>
        </w:rPr>
        <w:t>'</w:t>
      </w:r>
      <w:r>
        <w:rPr>
          <w:rFonts w:ascii="David" w:hAnsi="David" w:cs="David"/>
          <w:sz w:val="24"/>
          <w:szCs w:val="24"/>
          <w:rtl/>
        </w:rPr>
        <w:t xml:space="preserve"> (ההסעה תהיה באחריות האב). כן נקבע, כי הצדדים יפנו לקבל הדרכה הורית. </w:t>
      </w:r>
    </w:p>
    <w:p w:rsidR="00D50559" w:rsidRDefault="00D50559" w:rsidP="00C84B83">
      <w:pPr>
        <w:pStyle w:val="ad"/>
        <w:numPr>
          <w:ilvl w:val="0"/>
          <w:numId w:val="1"/>
        </w:numPr>
        <w:spacing w:before="120" w:after="120" w:line="360" w:lineRule="auto"/>
        <w:ind w:left="360"/>
        <w:jc w:val="both"/>
        <w:rPr>
          <w:rFonts w:ascii="David" w:hAnsi="David" w:cs="David"/>
          <w:sz w:val="24"/>
          <w:szCs w:val="24"/>
        </w:rPr>
      </w:pPr>
      <w:r>
        <w:rPr>
          <w:rFonts w:ascii="David" w:hAnsi="David" w:cs="David"/>
          <w:sz w:val="24"/>
          <w:szCs w:val="24"/>
          <w:rtl/>
        </w:rPr>
        <w:t>ביום 26.8.2024 הוגשה הודעת עדכון ע"י עו"ס לסדרי דין לאחר שהתקיימו 3 מפגשים במרכז הקשר (להלן: "</w:t>
      </w:r>
      <w:r>
        <w:rPr>
          <w:rFonts w:ascii="David" w:hAnsi="David" w:cs="David"/>
          <w:b/>
          <w:bCs/>
          <w:sz w:val="24"/>
          <w:szCs w:val="24"/>
          <w:rtl/>
        </w:rPr>
        <w:t>דיווח העו"ס</w:t>
      </w:r>
      <w:r>
        <w:rPr>
          <w:rFonts w:ascii="David" w:hAnsi="David" w:cs="David"/>
          <w:sz w:val="24"/>
          <w:szCs w:val="24"/>
          <w:rtl/>
        </w:rPr>
        <w:t xml:space="preserve">"). בדיווח נכתב כי בשלושת המפגשים שהתקיימו במרכז הקשר, הקטינה נפרדה ללא קושי מהאם והאב שיחק עמה והיה קשוב לצרכיה. לעניין הטיפול וההדרכה ההורית, הציעה העו"ס לצדדים להשתלב במסגרת "נתיבים להורות" מטעם משרד הרווחה, שתאפשר הדרכה להורים וטיפול דיאדי במידת הצורך. </w:t>
      </w:r>
    </w:p>
    <w:p w:rsidR="00D50559" w:rsidRDefault="00D50559" w:rsidP="00C84B83">
      <w:pPr>
        <w:pStyle w:val="ad"/>
        <w:numPr>
          <w:ilvl w:val="0"/>
          <w:numId w:val="1"/>
        </w:numPr>
        <w:spacing w:before="120" w:after="120" w:line="360" w:lineRule="auto"/>
        <w:ind w:left="360"/>
        <w:jc w:val="both"/>
        <w:rPr>
          <w:rFonts w:ascii="David" w:hAnsi="David" w:cs="David"/>
          <w:sz w:val="24"/>
          <w:szCs w:val="24"/>
        </w:rPr>
      </w:pPr>
      <w:r>
        <w:rPr>
          <w:rFonts w:ascii="David" w:hAnsi="David" w:cs="David"/>
          <w:sz w:val="24"/>
          <w:szCs w:val="24"/>
          <w:rtl/>
        </w:rPr>
        <w:t>עוד יצוין, כי בדיווח העו"ס צויינו שני אירועים חריגים: האחד, הינו דיווח האם לעו"ס על פרסום של האב ברשתות החברתיות את תמונת הקטינה בצירוף המלל "</w:t>
      </w:r>
      <w:r>
        <w:rPr>
          <w:rFonts w:ascii="David" w:hAnsi="David" w:cs="David"/>
          <w:b/>
          <w:bCs/>
          <w:sz w:val="24"/>
          <w:szCs w:val="24"/>
          <w:rtl/>
        </w:rPr>
        <w:t>ילדה יפה של אבא אף אחד לא ימנע ממני לראות אותך!!"</w:t>
      </w:r>
      <w:r>
        <w:rPr>
          <w:rFonts w:ascii="David" w:hAnsi="David" w:cs="David"/>
          <w:sz w:val="24"/>
          <w:szCs w:val="24"/>
          <w:rtl/>
        </w:rPr>
        <w:t xml:space="preserve"> (להלן: "</w:t>
      </w:r>
      <w:r>
        <w:rPr>
          <w:rFonts w:ascii="David" w:hAnsi="David" w:cs="David"/>
          <w:b/>
          <w:bCs/>
          <w:sz w:val="24"/>
          <w:szCs w:val="24"/>
          <w:rtl/>
        </w:rPr>
        <w:t>הפרסום</w:t>
      </w:r>
      <w:r>
        <w:rPr>
          <w:rFonts w:ascii="David" w:hAnsi="David" w:cs="David"/>
          <w:sz w:val="24"/>
          <w:szCs w:val="24"/>
          <w:rtl/>
        </w:rPr>
        <w:t>"), כאשר העו"ס ציינה כי קיימה שיח עם האב בעניין; השני הינו מקרה בו בן הזוג הגיע לאסוף את הקטינה ממרכז הקשר, והאב שמע את בן הזוג אומר לקטינה "</w:t>
      </w:r>
      <w:r>
        <w:rPr>
          <w:rFonts w:ascii="David" w:hAnsi="David" w:cs="David"/>
          <w:b/>
          <w:bCs/>
          <w:sz w:val="24"/>
          <w:szCs w:val="24"/>
          <w:rtl/>
        </w:rPr>
        <w:t>בואי לתת נשיקה לאבא</w:t>
      </w:r>
      <w:r>
        <w:rPr>
          <w:rFonts w:ascii="David" w:hAnsi="David" w:cs="David"/>
          <w:sz w:val="24"/>
          <w:szCs w:val="24"/>
          <w:rtl/>
        </w:rPr>
        <w:t xml:space="preserve">". העו"ס ציינה כי האב היה מוטרד מהמסר המבלבל שעובר לקטינה, אך לא ציינה אם ואיך טיפלה בעניין מול הצדדים. </w:t>
      </w:r>
    </w:p>
    <w:p w:rsidR="00D50559" w:rsidRDefault="00D50559" w:rsidP="00C84B83">
      <w:pPr>
        <w:pStyle w:val="ad"/>
        <w:spacing w:before="120" w:after="120" w:line="360" w:lineRule="auto"/>
        <w:ind w:left="360"/>
        <w:jc w:val="both"/>
        <w:rPr>
          <w:rFonts w:ascii="David" w:hAnsi="David" w:cs="David"/>
          <w:sz w:val="24"/>
          <w:szCs w:val="24"/>
        </w:rPr>
      </w:pPr>
    </w:p>
    <w:p w:rsidR="00D50559" w:rsidRDefault="00D50559" w:rsidP="00C84B83">
      <w:pPr>
        <w:spacing w:before="120" w:after="120" w:line="360" w:lineRule="auto"/>
        <w:jc w:val="both"/>
        <w:rPr>
          <w:rFonts w:ascii="David" w:hAnsi="David"/>
          <w:b/>
          <w:bCs/>
          <w:u w:val="single"/>
        </w:rPr>
      </w:pPr>
      <w:r>
        <w:rPr>
          <w:rFonts w:ascii="David" w:hAnsi="David"/>
          <w:b/>
          <w:bCs/>
          <w:u w:val="single"/>
          <w:rtl/>
        </w:rPr>
        <w:t xml:space="preserve">הבקשה לצו מניעה </w:t>
      </w:r>
    </w:p>
    <w:p w:rsidR="00D50559" w:rsidRDefault="00D50559" w:rsidP="00C84B83">
      <w:pPr>
        <w:pStyle w:val="ad"/>
        <w:numPr>
          <w:ilvl w:val="0"/>
          <w:numId w:val="1"/>
        </w:numPr>
        <w:spacing w:before="120" w:after="120" w:line="360" w:lineRule="auto"/>
        <w:ind w:left="360"/>
        <w:jc w:val="both"/>
        <w:rPr>
          <w:rFonts w:ascii="David" w:hAnsi="David" w:cs="David"/>
          <w:sz w:val="24"/>
          <w:szCs w:val="24"/>
        </w:rPr>
      </w:pPr>
      <w:r>
        <w:rPr>
          <w:rFonts w:ascii="David" w:hAnsi="David" w:cs="David"/>
          <w:sz w:val="24"/>
          <w:szCs w:val="24"/>
          <w:rtl/>
        </w:rPr>
        <w:t>ביום 15.8.2024 הגישה האם "</w:t>
      </w:r>
      <w:r>
        <w:rPr>
          <w:rFonts w:ascii="David" w:hAnsi="David" w:cs="David"/>
          <w:b/>
          <w:bCs/>
          <w:sz w:val="24"/>
          <w:szCs w:val="24"/>
          <w:rtl/>
        </w:rPr>
        <w:t>בקשה בהולה לצו למתן צו מניעה</w:t>
      </w:r>
      <w:r>
        <w:rPr>
          <w:rFonts w:ascii="David" w:hAnsi="David" w:cs="David"/>
          <w:sz w:val="24"/>
          <w:szCs w:val="24"/>
          <w:rtl/>
        </w:rPr>
        <w:t xml:space="preserve">", האוסר על האב לפרסם את הקטינה ברשתות חברתיות, בפרט עם כיתוב ו/או מלל הקשור לקונפליקט בין הצדדים. בבקשה, התייחסה האם לפרסום (עליו דווח בדיווח העו"ס כמתואר לעיל), שבוצע לאחר שהאב צילם את הקטינה בשעה ששהה עמה במרכז הקשר בניגוד לנהלים, וטענה כי הוא מכפיש את האם ופוגע בטובת הקטינה. </w:t>
      </w:r>
    </w:p>
    <w:p w:rsidR="00D50559" w:rsidRDefault="00D50559" w:rsidP="00C84B83">
      <w:pPr>
        <w:pStyle w:val="ad"/>
        <w:numPr>
          <w:ilvl w:val="0"/>
          <w:numId w:val="1"/>
        </w:numPr>
        <w:spacing w:before="120" w:after="120" w:line="360" w:lineRule="auto"/>
        <w:ind w:left="360"/>
        <w:jc w:val="both"/>
        <w:rPr>
          <w:rFonts w:ascii="David" w:hAnsi="David" w:cs="David"/>
          <w:sz w:val="24"/>
          <w:szCs w:val="24"/>
        </w:rPr>
      </w:pPr>
      <w:r>
        <w:rPr>
          <w:rFonts w:ascii="David" w:hAnsi="David" w:cs="David"/>
          <w:sz w:val="24"/>
          <w:szCs w:val="24"/>
          <w:rtl/>
        </w:rPr>
        <w:t xml:space="preserve">עם הגשת הבקשה, הוריתי לאב להגיש תגובה לבקשה, וניתן צו ארעי האוסר על המשיב לפרסם ברשתות החברתיות תמונות של הקטינה בצירוף מלל המלמד על ההליכים המשפטיים שבין הצדדים. </w:t>
      </w:r>
    </w:p>
    <w:p w:rsidR="00D50559" w:rsidRDefault="00D50559" w:rsidP="00346718">
      <w:pPr>
        <w:pStyle w:val="ad"/>
        <w:numPr>
          <w:ilvl w:val="0"/>
          <w:numId w:val="1"/>
        </w:numPr>
        <w:spacing w:before="120" w:after="120" w:line="360" w:lineRule="auto"/>
        <w:ind w:left="360"/>
        <w:jc w:val="both"/>
        <w:rPr>
          <w:rFonts w:ascii="David" w:hAnsi="David" w:cs="David"/>
          <w:sz w:val="24"/>
          <w:szCs w:val="24"/>
        </w:rPr>
      </w:pPr>
      <w:r>
        <w:rPr>
          <w:rFonts w:ascii="David" w:hAnsi="David" w:cs="David"/>
          <w:sz w:val="24"/>
          <w:szCs w:val="24"/>
          <w:rtl/>
        </w:rPr>
        <w:t>המשיב טען בתגובתו כי הבקשה הוגשה ללא תצהיר, וכי המבקשת מפרסמת ברשתות החברתיות  תמונות של הקטינה לצד הכיתוב: "</w:t>
      </w:r>
      <w:r>
        <w:rPr>
          <w:rFonts w:ascii="David" w:hAnsi="David" w:cs="David"/>
          <w:b/>
          <w:bCs/>
          <w:sz w:val="24"/>
          <w:szCs w:val="24"/>
          <w:rtl/>
        </w:rPr>
        <w:t>ישר אחרי הגן ל</w:t>
      </w:r>
      <w:r w:rsidR="00346718">
        <w:rPr>
          <w:rFonts w:ascii="David" w:hAnsi="David" w:cs="David" w:hint="cs"/>
          <w:b/>
          <w:bCs/>
          <w:sz w:val="24"/>
          <w:szCs w:val="24"/>
          <w:rtl/>
        </w:rPr>
        <w:t>'</w:t>
      </w:r>
      <w:r>
        <w:rPr>
          <w:rFonts w:ascii="David" w:hAnsi="David" w:cs="David"/>
          <w:b/>
          <w:bCs/>
          <w:sz w:val="24"/>
          <w:szCs w:val="24"/>
          <w:rtl/>
        </w:rPr>
        <w:t xml:space="preserve"> בזמן איכות ע</w:t>
      </w:r>
      <w:r w:rsidR="00346718">
        <w:rPr>
          <w:rFonts w:ascii="David" w:hAnsi="David" w:cs="David"/>
          <w:b/>
          <w:bCs/>
          <w:sz w:val="24"/>
          <w:szCs w:val="24"/>
          <w:rtl/>
        </w:rPr>
        <w:t>ם אבא"; "הלב של אבא ואמא", "ל</w:t>
      </w:r>
      <w:r w:rsidR="00346718">
        <w:rPr>
          <w:rFonts w:ascii="David" w:hAnsi="David" w:cs="David" w:hint="cs"/>
          <w:b/>
          <w:bCs/>
          <w:sz w:val="24"/>
          <w:szCs w:val="24"/>
          <w:rtl/>
        </w:rPr>
        <w:t>'</w:t>
      </w:r>
      <w:r>
        <w:rPr>
          <w:rFonts w:ascii="David" w:hAnsi="David" w:cs="David"/>
          <w:b/>
          <w:bCs/>
          <w:sz w:val="24"/>
          <w:szCs w:val="24"/>
          <w:rtl/>
        </w:rPr>
        <w:t xml:space="preserve"> חובבת מכוניות כמו אבא"</w:t>
      </w:r>
      <w:r>
        <w:rPr>
          <w:rFonts w:ascii="David" w:hAnsi="David" w:cs="David"/>
          <w:sz w:val="24"/>
          <w:szCs w:val="24"/>
          <w:rtl/>
        </w:rPr>
        <w:t xml:space="preserve">. נטען, כי המבקשת מנסה לקבע עובדה כאילו בן הזוג הוא אבי הקטינה, בבחינת "הפוסל במומו פוסל".  </w:t>
      </w:r>
    </w:p>
    <w:p w:rsidR="00D50559" w:rsidRDefault="00D50559" w:rsidP="00C84B83">
      <w:pPr>
        <w:pStyle w:val="ad"/>
        <w:numPr>
          <w:ilvl w:val="0"/>
          <w:numId w:val="1"/>
        </w:numPr>
        <w:spacing w:before="120" w:after="120" w:line="360" w:lineRule="auto"/>
        <w:ind w:left="360"/>
        <w:jc w:val="both"/>
        <w:rPr>
          <w:rFonts w:ascii="David" w:hAnsi="David" w:cs="David"/>
          <w:sz w:val="24"/>
          <w:szCs w:val="24"/>
        </w:rPr>
      </w:pPr>
      <w:r>
        <w:rPr>
          <w:rFonts w:ascii="David" w:hAnsi="David" w:cs="David"/>
          <w:sz w:val="24"/>
          <w:szCs w:val="24"/>
          <w:rtl/>
        </w:rPr>
        <w:t xml:space="preserve">בהתאם לתקנה 97 לתקנות סדר הדין האזרחי, תשע"ט-2018, נקבע דיון בבקשה במעמד הצדדים. </w:t>
      </w:r>
    </w:p>
    <w:p w:rsidR="00D50559" w:rsidRDefault="00D50559" w:rsidP="00C84B83">
      <w:pPr>
        <w:pStyle w:val="ad"/>
        <w:numPr>
          <w:ilvl w:val="0"/>
          <w:numId w:val="1"/>
        </w:numPr>
        <w:spacing w:before="120" w:after="120" w:line="360" w:lineRule="auto"/>
        <w:ind w:left="360"/>
        <w:jc w:val="both"/>
        <w:rPr>
          <w:rFonts w:ascii="David" w:hAnsi="David" w:cs="David"/>
          <w:sz w:val="24"/>
          <w:szCs w:val="24"/>
        </w:rPr>
      </w:pPr>
      <w:r>
        <w:rPr>
          <w:rFonts w:ascii="David" w:hAnsi="David" w:cs="David"/>
          <w:sz w:val="24"/>
          <w:szCs w:val="24"/>
          <w:rtl/>
        </w:rPr>
        <w:t xml:space="preserve">בדיון, הובהר לב"כ המבקשת כי המסגרת הדיונית בה הוגשה הבקשה לצו מניעה אינה המסגרת המתאימה, שעה שהבקשה הוגשה במסגרת תביעה שהגיש </w:t>
      </w:r>
      <w:r>
        <w:rPr>
          <w:rFonts w:ascii="David" w:hAnsi="David" w:cs="David"/>
          <w:b/>
          <w:bCs/>
          <w:sz w:val="24"/>
          <w:szCs w:val="24"/>
          <w:u w:val="single"/>
          <w:rtl/>
        </w:rPr>
        <w:t>האב</w:t>
      </w:r>
      <w:r>
        <w:rPr>
          <w:rFonts w:ascii="David" w:hAnsi="David" w:cs="David"/>
          <w:sz w:val="24"/>
          <w:szCs w:val="24"/>
          <w:rtl/>
        </w:rPr>
        <w:t xml:space="preserve"> לקביעת הסדרי שהות עם הקטינה, ולא במסגרת תובענה עצמאית מתאימה שהגישה האם. כן הובהר, כי תקנות בית המשפט לענייני משפחה (סדרי דין), תשפ"א-2020, הקובעות כי כל בקשה בענייני משפחה תוגש בצירוף תצהיר, אינן בגדר המלצה לצדדים, וכי הסמכות לסטות מסדרי הדין והראיות (הקבועה </w:t>
      </w:r>
      <w:r>
        <w:rPr>
          <w:rFonts w:ascii="David" w:hAnsi="David" w:cs="David"/>
          <w:sz w:val="24"/>
          <w:szCs w:val="24"/>
          <w:rtl/>
        </w:rPr>
        <w:lastRenderedPageBreak/>
        <w:t xml:space="preserve">בסעיף 8 לחוק בית המשפט לענייני משפחה, תשנ"ה-1995) נתונה לבית המשפט, ולא לצדדים עצמם.  </w:t>
      </w:r>
    </w:p>
    <w:p w:rsidR="00D50559" w:rsidRDefault="00D50559" w:rsidP="00C84B83">
      <w:pPr>
        <w:pStyle w:val="ad"/>
        <w:numPr>
          <w:ilvl w:val="0"/>
          <w:numId w:val="1"/>
        </w:numPr>
        <w:spacing w:before="120" w:after="120" w:line="360" w:lineRule="auto"/>
        <w:ind w:left="360"/>
        <w:jc w:val="both"/>
        <w:rPr>
          <w:rFonts w:ascii="David" w:hAnsi="David" w:cs="David"/>
          <w:sz w:val="24"/>
          <w:szCs w:val="24"/>
        </w:rPr>
      </w:pPr>
      <w:r>
        <w:rPr>
          <w:rFonts w:ascii="David" w:hAnsi="David" w:cs="David"/>
          <w:sz w:val="24"/>
          <w:szCs w:val="24"/>
          <w:rtl/>
        </w:rPr>
        <w:t xml:space="preserve">לגופו של עניין, התברר בדיון כי פרסומי האם, שאוזכרו בתגובת האב, פורסמו מזמן (בתאריכים 22.11.2023; 27.1.2024; ו-11.2.2024), כאשר האם מסרה כי הפרסומים הועלו על ידה בתקופה שהמשיב לא נכח בחיי הקטינה. האב מצידו טען כי הוא מבין את הפסול שבפרסום וכי לא הייתה לו כוונה לפגוע או להכפיש את שמה של האם בפרסום. </w:t>
      </w:r>
    </w:p>
    <w:p w:rsidR="00D50559" w:rsidRDefault="00D50559" w:rsidP="00C84B83">
      <w:pPr>
        <w:pStyle w:val="ad"/>
        <w:numPr>
          <w:ilvl w:val="0"/>
          <w:numId w:val="1"/>
        </w:numPr>
        <w:spacing w:before="120" w:after="120" w:line="360" w:lineRule="auto"/>
        <w:ind w:left="360"/>
        <w:jc w:val="both"/>
        <w:rPr>
          <w:rFonts w:ascii="David" w:hAnsi="David" w:cs="David"/>
          <w:sz w:val="24"/>
          <w:szCs w:val="24"/>
        </w:rPr>
      </w:pPr>
      <w:r>
        <w:rPr>
          <w:rFonts w:ascii="David" w:hAnsi="David" w:cs="David"/>
          <w:sz w:val="24"/>
          <w:szCs w:val="24"/>
          <w:rtl/>
        </w:rPr>
        <w:t xml:space="preserve">בסופו של הדיון בבקשה זו, הסכימו הצדדים כי כל אחד מהם יוכל לפרסם את תמונותיה של הקטינה ברשתות החברתיות, ובלבד שהפרסום לא ילווה במלל שיש בו כדי לרמז על ההליכים המשפטיים המתנהלים בעניינה של הקטינה, או כדי לפגוע בפרטיות הקטינה, או להכפיש את טיב הורותו של מי מהצדדים על הקטינה. </w:t>
      </w:r>
    </w:p>
    <w:p w:rsidR="00D50559" w:rsidRDefault="00D50559" w:rsidP="00C84B83">
      <w:pPr>
        <w:pStyle w:val="ad"/>
        <w:numPr>
          <w:ilvl w:val="0"/>
          <w:numId w:val="1"/>
        </w:numPr>
        <w:spacing w:before="120" w:after="120" w:line="360" w:lineRule="auto"/>
        <w:ind w:left="360"/>
        <w:jc w:val="both"/>
        <w:rPr>
          <w:rFonts w:ascii="David" w:hAnsi="David" w:cs="David"/>
          <w:sz w:val="24"/>
          <w:szCs w:val="24"/>
        </w:rPr>
      </w:pPr>
      <w:r>
        <w:rPr>
          <w:rFonts w:ascii="David" w:hAnsi="David" w:cs="David"/>
          <w:b/>
          <w:bCs/>
          <w:sz w:val="24"/>
          <w:szCs w:val="24"/>
          <w:rtl/>
        </w:rPr>
        <w:t>הסכמת הצדדים בעניין זה הינה בתחומי סמכותם כהורי הקטינה, בהתאם ל</w:t>
      </w:r>
      <w:hyperlink r:id="rId10" w:history="1">
        <w:r>
          <w:rPr>
            <w:rStyle w:val="Hyperlink"/>
            <w:rFonts w:ascii="David" w:hAnsi="David" w:cs="David" w:hint="cs"/>
            <w:b/>
            <w:bCs/>
            <w:sz w:val="24"/>
            <w:szCs w:val="24"/>
            <w:rtl/>
          </w:rPr>
          <w:t>חוק הכשרות המשפטית והאפוטרופסות</w:t>
        </w:r>
      </w:hyperlink>
      <w:r>
        <w:rPr>
          <w:rFonts w:ascii="David" w:hAnsi="David" w:cs="David" w:hint="cs"/>
          <w:b/>
          <w:bCs/>
          <w:sz w:val="24"/>
          <w:szCs w:val="24"/>
          <w:rtl/>
        </w:rPr>
        <w:t>, תשכ"ב-1962, ואני מוצאת לאשר אותה במסגרת החלטה זו, בשעה שהיא עולה בקנה אחד עם טובת הקטינה</w:t>
      </w:r>
      <w:r>
        <w:rPr>
          <w:rFonts w:ascii="David" w:hAnsi="David" w:cs="David"/>
          <w:sz w:val="24"/>
          <w:szCs w:val="24"/>
          <w:rtl/>
        </w:rPr>
        <w:t xml:space="preserve">. </w:t>
      </w:r>
    </w:p>
    <w:p w:rsidR="00D50559" w:rsidRDefault="00D50559" w:rsidP="00C84B83">
      <w:pPr>
        <w:pStyle w:val="ad"/>
        <w:numPr>
          <w:ilvl w:val="0"/>
          <w:numId w:val="1"/>
        </w:numPr>
        <w:spacing w:before="120" w:after="120" w:line="360" w:lineRule="auto"/>
        <w:ind w:left="360"/>
        <w:jc w:val="both"/>
        <w:rPr>
          <w:rFonts w:ascii="David" w:hAnsi="David" w:cs="David"/>
          <w:sz w:val="24"/>
          <w:szCs w:val="24"/>
        </w:rPr>
      </w:pPr>
      <w:r>
        <w:rPr>
          <w:rFonts w:ascii="David" w:hAnsi="David" w:cs="David"/>
          <w:sz w:val="24"/>
          <w:szCs w:val="24"/>
          <w:rtl/>
        </w:rPr>
        <w:t>בבחינת למעלה מן הצורך, מצאתי להעיר כי בעידן שבו הרשתות החברתיות הן חלק בלתי נפרד ממרחב החיים, והורים רבים בוחרים לפרסם את תמונות ילדיהם ברשת, הורים נדרשים לגלות רגישות וזהירות יתרה מחשש לפגיעה בפרטיות קטינים, בניגוד לטובתם.</w:t>
      </w:r>
    </w:p>
    <w:p w:rsidR="00D50559" w:rsidRDefault="00D50559" w:rsidP="00C84B83">
      <w:pPr>
        <w:pStyle w:val="ad"/>
        <w:numPr>
          <w:ilvl w:val="0"/>
          <w:numId w:val="1"/>
        </w:numPr>
        <w:spacing w:before="120" w:after="120" w:line="360" w:lineRule="auto"/>
        <w:ind w:left="360"/>
        <w:jc w:val="both"/>
        <w:rPr>
          <w:rFonts w:ascii="David" w:hAnsi="David" w:cs="David"/>
          <w:sz w:val="24"/>
          <w:szCs w:val="24"/>
        </w:rPr>
      </w:pPr>
      <w:r>
        <w:rPr>
          <w:rFonts w:ascii="David" w:hAnsi="David" w:cs="David"/>
          <w:sz w:val="24"/>
          <w:szCs w:val="24"/>
          <w:rtl/>
        </w:rPr>
        <w:t xml:space="preserve">הדברים נכונים ביתר שאת בענייננו, שעה שעסקינן בקטינה רכה בשנים, בת 3. לקטינה יש זכות לפרטיות, באופן שפרטי הסכסוך המשפטי בין הוריה לא יפורסם ברבים, וכן זכות למוגנות רגשית לבנות קשר מיטיב עם אביה הביולוגי, מבלי שיועברו לה מסרים סותרים ומבלבלים. טובתה של הקטינה אפוא מחייבת את התנהלות הוריה ברגישות ובזהירות בפרסומים שהם מפרסמים, ובמסרים המועברים לקטינה, ומצופה מהצדדים להתנהג בהתאם. </w:t>
      </w:r>
    </w:p>
    <w:p w:rsidR="00D50559" w:rsidRDefault="00D50559" w:rsidP="00C84B83">
      <w:pPr>
        <w:pStyle w:val="ad"/>
        <w:spacing w:before="120" w:after="120" w:line="360" w:lineRule="auto"/>
        <w:ind w:left="360"/>
        <w:jc w:val="both"/>
        <w:rPr>
          <w:rFonts w:ascii="David" w:hAnsi="David" w:cs="David"/>
          <w:sz w:val="24"/>
          <w:szCs w:val="24"/>
        </w:rPr>
      </w:pPr>
    </w:p>
    <w:p w:rsidR="00D50559" w:rsidRDefault="00D50559" w:rsidP="00C84B83">
      <w:pPr>
        <w:spacing w:before="120" w:after="120" w:line="360" w:lineRule="auto"/>
        <w:rPr>
          <w:rFonts w:ascii="David" w:hAnsi="David"/>
          <w:b/>
          <w:bCs/>
          <w:u w:val="single"/>
          <w:rtl/>
        </w:rPr>
      </w:pPr>
      <w:r>
        <w:rPr>
          <w:rFonts w:ascii="David" w:hAnsi="David"/>
          <w:b/>
          <w:bCs/>
          <w:u w:val="single"/>
          <w:rtl/>
        </w:rPr>
        <w:t>הבקשה בעניין זמני השהות</w:t>
      </w:r>
    </w:p>
    <w:p w:rsidR="00D50559" w:rsidRDefault="00D50559" w:rsidP="00C84B83">
      <w:pPr>
        <w:pStyle w:val="ad"/>
        <w:numPr>
          <w:ilvl w:val="0"/>
          <w:numId w:val="1"/>
        </w:numPr>
        <w:spacing w:before="120" w:after="120" w:line="360" w:lineRule="auto"/>
        <w:ind w:left="360"/>
        <w:jc w:val="both"/>
        <w:rPr>
          <w:rFonts w:ascii="David" w:hAnsi="David" w:cs="David"/>
          <w:sz w:val="24"/>
          <w:szCs w:val="24"/>
          <w:rtl/>
        </w:rPr>
      </w:pPr>
      <w:r>
        <w:rPr>
          <w:rFonts w:ascii="David" w:hAnsi="David" w:cs="David"/>
          <w:sz w:val="24"/>
          <w:szCs w:val="24"/>
          <w:rtl/>
        </w:rPr>
        <w:t xml:space="preserve">כאמור, ביום 1.9.2024 הגישה האם "בקשה בהולה להחזרת המפגשים למרכז קשר", בה נטען כי האב הגיע למפגש עם הקטינה (המפגש הראשון שהתקיים מחוץ למרכז הקשר) ללא כיסא בטיחות מתאים וברכב ללא רישיון רכב בתוקף. כן צוין בבקשה כי הקטינה חזרה מהמפגש עם האב עם ריח של סיגריות, כאשר נטען כי כל אלה מעמידים בספק את מסוגלותו ההורית של האב. </w:t>
      </w:r>
    </w:p>
    <w:p w:rsidR="00D50559" w:rsidRDefault="00D50559" w:rsidP="00C84B83">
      <w:pPr>
        <w:pStyle w:val="ad"/>
        <w:numPr>
          <w:ilvl w:val="0"/>
          <w:numId w:val="1"/>
        </w:numPr>
        <w:spacing w:before="120" w:after="120" w:line="360" w:lineRule="auto"/>
        <w:ind w:left="360"/>
        <w:jc w:val="both"/>
        <w:rPr>
          <w:rFonts w:ascii="David" w:hAnsi="David" w:cs="David"/>
          <w:sz w:val="24"/>
          <w:szCs w:val="24"/>
        </w:rPr>
      </w:pPr>
      <w:r>
        <w:rPr>
          <w:rFonts w:ascii="David" w:hAnsi="David" w:cs="David"/>
          <w:sz w:val="24"/>
          <w:szCs w:val="24"/>
          <w:rtl/>
        </w:rPr>
        <w:t xml:space="preserve">ביום 2.9.2024 הוריתי כי הבקשה תתברר במעמד הדיון הקבוע בבקשה לצו מניעה, וכי המשיב והאפוטרופוס לדין, עו"ד סימיה ויצמן, ימסרו את עמדתם בעל פה לבקשה. </w:t>
      </w:r>
    </w:p>
    <w:p w:rsidR="00D50559" w:rsidRDefault="00D50559" w:rsidP="00C84B83">
      <w:pPr>
        <w:pStyle w:val="ad"/>
        <w:numPr>
          <w:ilvl w:val="0"/>
          <w:numId w:val="1"/>
        </w:numPr>
        <w:spacing w:before="120" w:after="120" w:line="360" w:lineRule="auto"/>
        <w:ind w:left="360"/>
        <w:jc w:val="both"/>
        <w:rPr>
          <w:rFonts w:ascii="David" w:hAnsi="David" w:cs="David"/>
          <w:sz w:val="24"/>
          <w:szCs w:val="24"/>
        </w:rPr>
      </w:pPr>
      <w:r>
        <w:rPr>
          <w:rFonts w:ascii="David" w:hAnsi="David" w:cs="David"/>
          <w:sz w:val="24"/>
          <w:szCs w:val="24"/>
          <w:rtl/>
        </w:rPr>
        <w:t xml:space="preserve">בדיון, חזר ב"כ המבקשת על העתירה להחזרת המפגשים למרכז הקשר, עד אשר המשיב יעבור הדרכה הורית אינטנסיבית, כאשר נטען כי כיסא הבטיחות והיעדר ביטוח לרכב הם רק סימפטום. לעמדתה של המבקשת, קיום מפגשים במצב הנוכחי מחוץ למרכז הקשר מסכן את הקטינה, ויש להמתין עד לקבלת תסקיר מקיף, שיבחן את בשלותו של המשיב לקיים הסדרים עם הקטינה מחוץ למרכז הקשר, לאחר ביקורי בית, בדיקת אינטראקציה, חלופות וכיוב'. </w:t>
      </w:r>
    </w:p>
    <w:p w:rsidR="00D50559" w:rsidRDefault="00D50559" w:rsidP="00C84B83">
      <w:pPr>
        <w:pStyle w:val="ad"/>
        <w:numPr>
          <w:ilvl w:val="0"/>
          <w:numId w:val="1"/>
        </w:numPr>
        <w:spacing w:before="120" w:after="120" w:line="360" w:lineRule="auto"/>
        <w:ind w:left="360"/>
        <w:jc w:val="both"/>
        <w:rPr>
          <w:rFonts w:ascii="David" w:hAnsi="David" w:cs="David"/>
          <w:sz w:val="24"/>
          <w:szCs w:val="24"/>
        </w:rPr>
      </w:pPr>
      <w:r>
        <w:rPr>
          <w:rFonts w:ascii="David" w:hAnsi="David" w:cs="David"/>
          <w:sz w:val="24"/>
          <w:szCs w:val="24"/>
          <w:rtl/>
        </w:rPr>
        <w:lastRenderedPageBreak/>
        <w:t xml:space="preserve">ב"כ המשיב טען מנגד, כי האב אכן אסף את הקטינה מבלי שיש ברכבו כיסא בטיחות ורישיון רכב בתוקף, אך האב רכש כיסא בטיחות עוד באותו היום, והוא מבין שאסור לו להסיע את הקטינה ברכב ללא טסט בתוקף. נטען, כי האם לא מפרידה בין הקונפליקט שבין ההורים לבין טובת הקטינה, כאשר האב מסכים לקבלת הדרכה הורית במסגרת שהוצעה בדיווח העו"ס, ומבין את הטעות שעשה בהסעת הקטינה באופן לא בטיחותי. </w:t>
      </w:r>
    </w:p>
    <w:p w:rsidR="00D50559" w:rsidRDefault="00D50559" w:rsidP="00C84B83">
      <w:pPr>
        <w:pStyle w:val="ad"/>
        <w:numPr>
          <w:ilvl w:val="0"/>
          <w:numId w:val="1"/>
        </w:numPr>
        <w:spacing w:before="120" w:after="120" w:line="360" w:lineRule="auto"/>
        <w:ind w:left="360"/>
        <w:jc w:val="both"/>
        <w:rPr>
          <w:rFonts w:ascii="David" w:hAnsi="David" w:cs="David"/>
          <w:sz w:val="24"/>
          <w:szCs w:val="24"/>
        </w:rPr>
      </w:pPr>
      <w:r>
        <w:rPr>
          <w:rFonts w:ascii="David" w:hAnsi="David" w:cs="David"/>
          <w:sz w:val="24"/>
          <w:szCs w:val="24"/>
          <w:rtl/>
        </w:rPr>
        <w:t xml:space="preserve">האפוטרופוס לדין התנגדה להחזרת המפגשים למרכז קשר, וטענה כי בשים לב לכך שמדובר בהורים צעירים שזוהי בתם הבכורה, הפתרון הוא שילוב הצדדים באופן מידי בהדרכת הורים, על ידי אותו גורם או על ידי שני גורמים שיעבדו בשיתוף פעולה, ואשר יתנו כלים להורים וידריכו אותם בהתנהלות עם הקטינה. </w:t>
      </w:r>
    </w:p>
    <w:p w:rsidR="00D50559" w:rsidRDefault="00D50559" w:rsidP="00C84B83">
      <w:pPr>
        <w:pStyle w:val="ad"/>
        <w:numPr>
          <w:ilvl w:val="0"/>
          <w:numId w:val="1"/>
        </w:numPr>
        <w:spacing w:before="120" w:after="120" w:line="360" w:lineRule="auto"/>
        <w:ind w:left="360"/>
        <w:jc w:val="both"/>
        <w:rPr>
          <w:rFonts w:ascii="David" w:hAnsi="David" w:cs="David"/>
          <w:sz w:val="24"/>
          <w:szCs w:val="24"/>
        </w:rPr>
      </w:pPr>
      <w:r w:rsidRPr="00D50559">
        <w:rPr>
          <w:rFonts w:ascii="David" w:hAnsi="David" w:cs="David"/>
          <w:sz w:val="24"/>
          <w:szCs w:val="24"/>
          <w:rtl/>
        </w:rPr>
        <w:t xml:space="preserve">בדיון נשמעו הצדדים, והשיבו לשאלות בית המשפט. </w:t>
      </w:r>
    </w:p>
    <w:p w:rsidR="00D50559" w:rsidRPr="00D50559" w:rsidRDefault="00D50559" w:rsidP="00C84B83">
      <w:pPr>
        <w:pStyle w:val="ad"/>
        <w:spacing w:before="120" w:after="120" w:line="360" w:lineRule="auto"/>
        <w:ind w:left="360"/>
        <w:jc w:val="both"/>
        <w:rPr>
          <w:rFonts w:ascii="David" w:hAnsi="David" w:cs="David"/>
          <w:sz w:val="24"/>
          <w:szCs w:val="24"/>
        </w:rPr>
      </w:pPr>
      <w:r w:rsidRPr="00D50559">
        <w:rPr>
          <w:rFonts w:ascii="David" w:hAnsi="David" w:cs="David"/>
          <w:sz w:val="24"/>
          <w:szCs w:val="24"/>
          <w:rtl/>
        </w:rPr>
        <w:t xml:space="preserve">האם מסרה, כי האב ניסה להסתיר ממנה את העובדה שאין ברכבו כיסא בטיחות, וטענה כי הייתה מצפה שהוא ייקח אחריות כאבא, ולא יגיע עם חבר, שנראה לה מפוקפק, בזמן השהות שלו עם הקטינה. לשאלת בית המשפט בעניין הקשר של הקטינה עם בן הזוג, השיבה האם כי בן הזוג הוא הדמות הנוכחת בחייה של הקטינה, כיוון שהוא עושה עבורה דברים, קונה לה ומשלם על הגן, וכי הקריאה במרכז הקשר לקטינה "בואי תתני נשיקה לאבא", שהתייחסה לבן הזוג, "יצאה בטבעיות" (פרוטוקול הדיון, עמ' 10, ש. 28-30). האם ציינה כי היא השתתפה בשני מפגשים של הדרכה הורית, כאשר בא כוחה מסר כי מדובר בעו"ס אסתי להב, המלווה באופן פרטי את לקוחות משרדו. </w:t>
      </w:r>
    </w:p>
    <w:p w:rsidR="00D50559" w:rsidRDefault="00D50559" w:rsidP="00C84B83">
      <w:pPr>
        <w:pStyle w:val="ad"/>
        <w:numPr>
          <w:ilvl w:val="0"/>
          <w:numId w:val="1"/>
        </w:numPr>
        <w:spacing w:before="120" w:after="120" w:line="360" w:lineRule="auto"/>
        <w:ind w:left="360"/>
        <w:jc w:val="both"/>
        <w:rPr>
          <w:rFonts w:ascii="David" w:hAnsi="David" w:cs="David"/>
          <w:sz w:val="24"/>
          <w:szCs w:val="24"/>
          <w:rtl/>
        </w:rPr>
      </w:pPr>
      <w:r>
        <w:rPr>
          <w:rFonts w:ascii="David" w:hAnsi="David" w:cs="David"/>
          <w:sz w:val="24"/>
          <w:szCs w:val="24"/>
          <w:rtl/>
        </w:rPr>
        <w:t xml:space="preserve">האב מסר, כי הוא מבין שהמעשה של נסיעה עם הקטינה ברכב ללא טסט בתוקף היה מעשה לא אחראי. הוא הוסיף כי הוא רכש כיסא בטיחות עבור הקטינה עוד באותו היום, והתחייב שלא להסיע את הקטינה ברכב ללא רישיון רכב בתוקף, כאשר טען כי עומד לרשותו הרכב של אמו, שיש לו ביטוח וטסט בתוקף. </w:t>
      </w:r>
    </w:p>
    <w:p w:rsidR="00D50559" w:rsidRPr="00D50559" w:rsidRDefault="00D50559" w:rsidP="00C84B83">
      <w:pPr>
        <w:pStyle w:val="ad"/>
        <w:numPr>
          <w:ilvl w:val="0"/>
          <w:numId w:val="1"/>
        </w:numPr>
        <w:spacing w:before="120" w:after="120" w:line="360" w:lineRule="auto"/>
        <w:ind w:left="360"/>
        <w:jc w:val="both"/>
        <w:rPr>
          <w:rFonts w:ascii="David" w:hAnsi="David" w:cs="David"/>
          <w:b/>
          <w:bCs/>
          <w:sz w:val="24"/>
          <w:szCs w:val="24"/>
        </w:rPr>
      </w:pPr>
      <w:r w:rsidRPr="00D50559">
        <w:rPr>
          <w:rFonts w:ascii="David" w:hAnsi="David" w:cs="David"/>
          <w:b/>
          <w:bCs/>
          <w:sz w:val="24"/>
          <w:szCs w:val="24"/>
          <w:rtl/>
        </w:rPr>
        <w:t xml:space="preserve">לאחר שעיינתי בבקשה, ושמעתי באריכות את דברי הצדדים והאפוטרופוס לדין, מצאתי לדחות את הבקשה להחזרת המפגשים למרכז הקשר. </w:t>
      </w:r>
    </w:p>
    <w:p w:rsidR="00D50559" w:rsidRDefault="00D50559" w:rsidP="00C84B83">
      <w:pPr>
        <w:pStyle w:val="ad"/>
        <w:numPr>
          <w:ilvl w:val="0"/>
          <w:numId w:val="1"/>
        </w:numPr>
        <w:spacing w:before="120" w:after="120" w:line="360" w:lineRule="auto"/>
        <w:ind w:left="360"/>
        <w:jc w:val="both"/>
        <w:rPr>
          <w:rFonts w:ascii="David" w:hAnsi="David" w:cs="David"/>
          <w:sz w:val="24"/>
          <w:szCs w:val="24"/>
        </w:rPr>
      </w:pPr>
      <w:r>
        <w:rPr>
          <w:rFonts w:ascii="David" w:hAnsi="David" w:cs="David"/>
          <w:sz w:val="24"/>
          <w:szCs w:val="24"/>
          <w:rtl/>
        </w:rPr>
        <w:t xml:space="preserve">מלכתחילה, נקבע מספר מצומצם של שלושה מפגשים במרכז הקשר, בהמלצת האפוטרופוס לדין ובהסכמת הצדדים, כאשר התכלית הייתה לאפשר לקטינה ולאב לחדש את הקשר במסגרת מובנית, תומכת ומכילה, לאחר נתק של מספר חודשים בקשר ביניהם. </w:t>
      </w:r>
    </w:p>
    <w:p w:rsidR="00D50559" w:rsidRDefault="00D50559" w:rsidP="00C84B83">
      <w:pPr>
        <w:pStyle w:val="ad"/>
        <w:numPr>
          <w:ilvl w:val="0"/>
          <w:numId w:val="1"/>
        </w:numPr>
        <w:spacing w:before="120" w:after="120" w:line="360" w:lineRule="auto"/>
        <w:ind w:left="360"/>
        <w:jc w:val="both"/>
        <w:rPr>
          <w:rFonts w:ascii="David" w:hAnsi="David" w:cs="David"/>
          <w:sz w:val="24"/>
          <w:szCs w:val="24"/>
        </w:rPr>
      </w:pPr>
      <w:r>
        <w:rPr>
          <w:rFonts w:ascii="David" w:hAnsi="David" w:cs="David"/>
          <w:sz w:val="24"/>
          <w:szCs w:val="24"/>
          <w:rtl/>
        </w:rPr>
        <w:t>לאחר שהתקיימו שלושה מפגשים במרכז הקשר, התקבל דיווח חיובי מצד עו"ס לסדרי דין</w:t>
      </w:r>
      <w:r>
        <w:rPr>
          <w:rFonts w:ascii="David" w:hAnsi="David" w:cs="David" w:hint="cs"/>
          <w:sz w:val="24"/>
          <w:szCs w:val="24"/>
          <w:rtl/>
        </w:rPr>
        <w:t xml:space="preserve">, </w:t>
      </w:r>
      <w:r>
        <w:rPr>
          <w:rFonts w:ascii="David" w:hAnsi="David" w:cs="David"/>
          <w:sz w:val="24"/>
          <w:szCs w:val="24"/>
          <w:rtl/>
        </w:rPr>
        <w:t>לפיו האב שיחק עם הקטינה במפגשים, היה קשוב לצרכיה, והמפגש עבר באווירה נעימה. בהתאם לדיווח זה, ועל פי המתווה שנקבע בהסכמה, הוריתי על תחילת קיום המפגשים מחוץ למסגרת של מרכז הקשר.</w:t>
      </w:r>
    </w:p>
    <w:p w:rsidR="00D50559" w:rsidRDefault="00D50559" w:rsidP="00C84B83">
      <w:pPr>
        <w:pStyle w:val="ad"/>
        <w:numPr>
          <w:ilvl w:val="0"/>
          <w:numId w:val="1"/>
        </w:numPr>
        <w:spacing w:before="120" w:after="120" w:line="360" w:lineRule="auto"/>
        <w:ind w:left="360"/>
        <w:jc w:val="both"/>
        <w:rPr>
          <w:rFonts w:ascii="David" w:hAnsi="David" w:cs="David"/>
          <w:sz w:val="24"/>
          <w:szCs w:val="24"/>
        </w:rPr>
      </w:pPr>
      <w:r>
        <w:rPr>
          <w:rFonts w:ascii="David" w:hAnsi="David" w:cs="David"/>
          <w:sz w:val="24"/>
          <w:szCs w:val="24"/>
          <w:rtl/>
        </w:rPr>
        <w:t xml:space="preserve">אין מחלוקת כי במפגש הראשון שהתקיים מחוץ למרכז הקשר הסיע האב את הקטינה ברכב ללא רישיון רכב בתוקף וללא כיסא בטיחות, אותו הוא רכש לה בהמשך המפגש. אין ספק כי החלטה </w:t>
      </w:r>
      <w:r>
        <w:rPr>
          <w:rFonts w:ascii="David" w:hAnsi="David" w:cs="David"/>
          <w:sz w:val="24"/>
          <w:szCs w:val="24"/>
          <w:rtl/>
        </w:rPr>
        <w:lastRenderedPageBreak/>
        <w:t xml:space="preserve">זו של האב הייתה שגויה, ואף היה בה כדי לסכן את הקטינה. </w:t>
      </w:r>
      <w:r>
        <w:rPr>
          <w:rFonts w:ascii="David" w:hAnsi="David" w:cs="David"/>
          <w:b/>
          <w:bCs/>
          <w:sz w:val="24"/>
          <w:szCs w:val="24"/>
          <w:rtl/>
        </w:rPr>
        <w:t>הדברים הובהרו לאב ברחל בתך הקטנה במהלך הדיון, כאשר הוא התחייב שהתנהגות זו לא תשנה.</w:t>
      </w:r>
      <w:r>
        <w:rPr>
          <w:rFonts w:ascii="David" w:hAnsi="David" w:cs="David"/>
          <w:sz w:val="24"/>
          <w:szCs w:val="24"/>
          <w:rtl/>
        </w:rPr>
        <w:t xml:space="preserve"> </w:t>
      </w:r>
    </w:p>
    <w:p w:rsidR="00D50559" w:rsidRDefault="00D50559" w:rsidP="00C84B83">
      <w:pPr>
        <w:pStyle w:val="ad"/>
        <w:numPr>
          <w:ilvl w:val="0"/>
          <w:numId w:val="1"/>
        </w:numPr>
        <w:spacing w:before="120" w:after="120" w:line="360" w:lineRule="auto"/>
        <w:ind w:left="360"/>
        <w:jc w:val="both"/>
        <w:rPr>
          <w:rFonts w:ascii="David" w:hAnsi="David" w:cs="David"/>
          <w:sz w:val="24"/>
          <w:szCs w:val="24"/>
        </w:rPr>
      </w:pPr>
      <w:r>
        <w:rPr>
          <w:rFonts w:ascii="David" w:hAnsi="David" w:cs="David"/>
          <w:sz w:val="24"/>
          <w:szCs w:val="24"/>
          <w:rtl/>
        </w:rPr>
        <w:t>יחד עם זאת, אין בידי לקבל את עתירת האם כי יש להותיר את המפגשים עם האב במסגרת מפוקחת של מרכז הקשר עד לקבלת תסקיר מקיף בעניינם של הצדדים, וקבלת "הדרכה הורית אינטנסיבית" (כדברי ב"כ האם) ע"י האב, בשעה שטענותיה של האם נגד הורותו של האב מתמקדות בחוסר ידע וכלים לגבי אופן הטיפול והשמירה על הקטינה, עניין שניתן וצריך ליתן לו מענה במסגרת הדרכה הורית.</w:t>
      </w:r>
    </w:p>
    <w:p w:rsidR="00D50559" w:rsidRDefault="00D50559" w:rsidP="00C84B83">
      <w:pPr>
        <w:pStyle w:val="ad"/>
        <w:numPr>
          <w:ilvl w:val="0"/>
          <w:numId w:val="1"/>
        </w:numPr>
        <w:spacing w:before="120" w:after="120" w:line="360" w:lineRule="auto"/>
        <w:ind w:left="360"/>
        <w:jc w:val="both"/>
        <w:rPr>
          <w:rFonts w:ascii="David" w:hAnsi="David" w:cs="David"/>
          <w:sz w:val="24"/>
          <w:szCs w:val="24"/>
        </w:rPr>
      </w:pPr>
      <w:r>
        <w:rPr>
          <w:rFonts w:ascii="David" w:hAnsi="David" w:cs="David"/>
          <w:sz w:val="24"/>
          <w:szCs w:val="24"/>
          <w:rtl/>
        </w:rPr>
        <w:t xml:space="preserve">כידוע, אין כל חובה שבדין בקבלת תסקיר עו"ס לסדרי דין בטרם יקבע בית המשפט זמני שהות של הורים עם ילדיהם (ר' רמ"ש (ת"א) 27434-12-19 </w:t>
      </w:r>
      <w:r>
        <w:rPr>
          <w:rFonts w:ascii="David" w:hAnsi="David" w:cs="David"/>
          <w:b/>
          <w:bCs/>
          <w:sz w:val="24"/>
          <w:szCs w:val="24"/>
          <w:rtl/>
        </w:rPr>
        <w:t>מ.ש.ב. נ' ג.ב.נ.</w:t>
      </w:r>
      <w:r>
        <w:rPr>
          <w:rFonts w:ascii="David" w:hAnsi="David" w:cs="David"/>
          <w:sz w:val="24"/>
          <w:szCs w:val="24"/>
          <w:rtl/>
        </w:rPr>
        <w:t xml:space="preserve"> (פורסם בנבו, 24.12.2019)). הדברים נכונים ביתר שאת, שעה שמדובר בקביעת זמני שהות זמניים, </w:t>
      </w:r>
      <w:r>
        <w:rPr>
          <w:rFonts w:ascii="David" w:hAnsi="David" w:cs="David"/>
          <w:b/>
          <w:bCs/>
          <w:sz w:val="24"/>
          <w:szCs w:val="24"/>
          <w:u w:val="single"/>
          <w:rtl/>
        </w:rPr>
        <w:t>שנקבעו בהסכמת הצדדים</w:t>
      </w:r>
      <w:r>
        <w:rPr>
          <w:rFonts w:ascii="David" w:hAnsi="David" w:cs="David"/>
          <w:sz w:val="24"/>
          <w:szCs w:val="24"/>
          <w:rtl/>
        </w:rPr>
        <w:t xml:space="preserve">, לאחר שמונתה אפוטרופוס לדין שהביאה את טובת הקטינה בפני בית המשפט, ואף לאחר שהתקבל דיווח חיובי מעו"ס לסדרי דין במרכז הקשר. </w:t>
      </w:r>
    </w:p>
    <w:p w:rsidR="00D50559" w:rsidRDefault="00D50559" w:rsidP="00C84B83">
      <w:pPr>
        <w:pStyle w:val="ad"/>
        <w:numPr>
          <w:ilvl w:val="0"/>
          <w:numId w:val="1"/>
        </w:numPr>
        <w:spacing w:before="120" w:after="120" w:line="360" w:lineRule="auto"/>
        <w:ind w:left="360"/>
        <w:jc w:val="both"/>
        <w:rPr>
          <w:rFonts w:ascii="David" w:hAnsi="David" w:cs="David"/>
          <w:sz w:val="24"/>
          <w:szCs w:val="24"/>
        </w:rPr>
      </w:pPr>
      <w:r>
        <w:rPr>
          <w:rFonts w:ascii="David" w:hAnsi="David" w:cs="David"/>
          <w:sz w:val="24"/>
          <w:szCs w:val="24"/>
          <w:rtl/>
        </w:rPr>
        <w:t xml:space="preserve">יצוין כי עיון בפרוטוקול הדיון מיום 17.7.2024 מעלה, כי כבר אז טענה האם כי יש להותיר את המפגשים במרכז הקשר עד לקבלת התסקיר, אך בסופו של יום, לאחר שהצדדים שמעו את דברי בית המשפט, הסכימו הצדדים כי יתקיימו שלושה מפגשים בלבד במרכז הקשר, ולאחר מכן יוצאו המפגשים אל מחוץ למסגרת המפוקחת. </w:t>
      </w:r>
    </w:p>
    <w:p w:rsidR="00D50559" w:rsidRDefault="00D50559" w:rsidP="00C84B83">
      <w:pPr>
        <w:pStyle w:val="ad"/>
        <w:numPr>
          <w:ilvl w:val="0"/>
          <w:numId w:val="1"/>
        </w:numPr>
        <w:spacing w:before="120" w:after="120" w:line="360" w:lineRule="auto"/>
        <w:ind w:left="360"/>
        <w:jc w:val="both"/>
        <w:rPr>
          <w:rFonts w:ascii="David" w:hAnsi="David" w:cs="David"/>
          <w:sz w:val="24"/>
          <w:szCs w:val="24"/>
        </w:rPr>
      </w:pPr>
      <w:r>
        <w:rPr>
          <w:rFonts w:ascii="David" w:hAnsi="David" w:cs="David"/>
          <w:sz w:val="24"/>
          <w:szCs w:val="24"/>
          <w:rtl/>
        </w:rPr>
        <w:t xml:space="preserve">זאת, בנסיבות בהן תכלית המפגשים במרכז הקשר במקרה דנן הובהרה לצדדים, והיא </w:t>
      </w:r>
      <w:r>
        <w:rPr>
          <w:rFonts w:ascii="David" w:hAnsi="David" w:cs="David"/>
          <w:b/>
          <w:bCs/>
          <w:sz w:val="24"/>
          <w:szCs w:val="24"/>
          <w:rtl/>
        </w:rPr>
        <w:t>סיוע בחידוש הקשר</w:t>
      </w:r>
      <w:r w:rsidR="00C84B83">
        <w:rPr>
          <w:rFonts w:ascii="David" w:hAnsi="David" w:cs="David"/>
          <w:b/>
          <w:bCs/>
          <w:sz w:val="24"/>
          <w:szCs w:val="24"/>
          <w:rtl/>
        </w:rPr>
        <w:t xml:space="preserve"> בין האב לקטינה לאחר נתק ממושך</w:t>
      </w:r>
      <w:r w:rsidR="00C84B83">
        <w:rPr>
          <w:rFonts w:ascii="David" w:hAnsi="David" w:cs="David" w:hint="cs"/>
          <w:b/>
          <w:bCs/>
          <w:sz w:val="24"/>
          <w:szCs w:val="24"/>
          <w:rtl/>
        </w:rPr>
        <w:t xml:space="preserve"> </w:t>
      </w:r>
      <w:r w:rsidR="00C84B83" w:rsidRPr="00C84B83">
        <w:rPr>
          <w:rFonts w:ascii="David" w:hAnsi="David" w:cs="David" w:hint="cs"/>
          <w:sz w:val="24"/>
          <w:szCs w:val="24"/>
          <w:rtl/>
        </w:rPr>
        <w:t>(</w:t>
      </w:r>
      <w:r w:rsidRPr="00C84B83">
        <w:rPr>
          <w:rFonts w:ascii="David" w:hAnsi="David" w:cs="David"/>
          <w:sz w:val="24"/>
          <w:szCs w:val="24"/>
          <w:rtl/>
        </w:rPr>
        <w:t>מסיבות</w:t>
      </w:r>
      <w:r>
        <w:rPr>
          <w:rFonts w:ascii="David" w:hAnsi="David" w:cs="David"/>
          <w:sz w:val="24"/>
          <w:szCs w:val="24"/>
          <w:rtl/>
        </w:rPr>
        <w:t xml:space="preserve"> השנויות במחלוקת בין הצדדים</w:t>
      </w:r>
      <w:r w:rsidR="00C84B83">
        <w:rPr>
          <w:rFonts w:ascii="David" w:hAnsi="David" w:cs="David" w:hint="cs"/>
          <w:sz w:val="24"/>
          <w:szCs w:val="24"/>
          <w:rtl/>
        </w:rPr>
        <w:t>)</w:t>
      </w:r>
      <w:r>
        <w:rPr>
          <w:rFonts w:ascii="David" w:hAnsi="David" w:cs="David"/>
          <w:sz w:val="24"/>
          <w:szCs w:val="24"/>
          <w:rtl/>
        </w:rPr>
        <w:t xml:space="preserve">, ולא תכלית של פיקוח על האב בשל מסוכנות או היעדר מסוגלות הורית. </w:t>
      </w:r>
    </w:p>
    <w:p w:rsidR="00D50559" w:rsidRDefault="00D50559" w:rsidP="00C84B83">
      <w:pPr>
        <w:pStyle w:val="ad"/>
        <w:numPr>
          <w:ilvl w:val="0"/>
          <w:numId w:val="1"/>
        </w:numPr>
        <w:spacing w:before="120" w:after="120" w:line="360" w:lineRule="auto"/>
        <w:ind w:left="360"/>
        <w:jc w:val="both"/>
        <w:rPr>
          <w:rFonts w:ascii="David" w:hAnsi="David" w:cs="David"/>
          <w:sz w:val="24"/>
          <w:szCs w:val="24"/>
        </w:rPr>
      </w:pPr>
      <w:r>
        <w:rPr>
          <w:rFonts w:ascii="David" w:hAnsi="David" w:cs="David"/>
          <w:sz w:val="24"/>
          <w:szCs w:val="24"/>
          <w:rtl/>
        </w:rPr>
        <w:t xml:space="preserve">אף אם האב שגה בהחלטתו להסיע את הקטינה בלי כיסא ובלי רישיון רכב, אין בכך כדי לקבל את טענות האם להיעדר מסוגלות הורית ומסוכנות האב לקטינה, באופן המחייב הותרת המפגשים בפיקוח, בניגוד לדיווח העו"ס ולעמדת האפוטרופוס לדין. </w:t>
      </w:r>
    </w:p>
    <w:p w:rsidR="00D50559" w:rsidRDefault="00D50559" w:rsidP="00C84B83">
      <w:pPr>
        <w:pStyle w:val="ad"/>
        <w:numPr>
          <w:ilvl w:val="0"/>
          <w:numId w:val="1"/>
        </w:numPr>
        <w:spacing w:before="120" w:after="120" w:line="360" w:lineRule="auto"/>
        <w:ind w:left="360"/>
        <w:jc w:val="both"/>
        <w:rPr>
          <w:rFonts w:ascii="David" w:hAnsi="David" w:cs="David"/>
          <w:sz w:val="24"/>
          <w:szCs w:val="24"/>
        </w:rPr>
      </w:pPr>
      <w:r>
        <w:rPr>
          <w:rFonts w:ascii="David" w:hAnsi="David" w:cs="David"/>
          <w:sz w:val="24"/>
          <w:szCs w:val="24"/>
          <w:rtl/>
        </w:rPr>
        <w:t xml:space="preserve">מעבר לכך, יצוין כי טענות האם, לפיהן החבר שליווה את האב נראה לה מפוקפק, וכן לגבי ריח הסיגריות שנדף מהקטינה כששבה לביתה, נטענו באופן סתמי ולקוני ובכל מקרה אין בהן משום טעם לקביעת מפגשים מפוקחים בין האב לקטינה, שעה שעל פי דיווח העו"ס המפגשים בין האב לקטינה היו מיטבים. </w:t>
      </w:r>
    </w:p>
    <w:p w:rsidR="00D50559" w:rsidRDefault="00D50559" w:rsidP="00C84B83">
      <w:pPr>
        <w:pStyle w:val="ad"/>
        <w:numPr>
          <w:ilvl w:val="0"/>
          <w:numId w:val="1"/>
        </w:numPr>
        <w:spacing w:before="120" w:after="120" w:line="360" w:lineRule="auto"/>
        <w:ind w:left="360"/>
        <w:jc w:val="both"/>
        <w:rPr>
          <w:rFonts w:ascii="David" w:hAnsi="David" w:cs="David"/>
          <w:sz w:val="24"/>
          <w:szCs w:val="24"/>
        </w:rPr>
      </w:pPr>
      <w:r>
        <w:rPr>
          <w:rFonts w:ascii="David" w:hAnsi="David" w:cs="David"/>
          <w:sz w:val="24"/>
          <w:szCs w:val="24"/>
          <w:rtl/>
        </w:rPr>
        <w:t xml:space="preserve">אין צורך להכביר במילים אודות חשיבות הקשר שבין האב לקטינה כבר מגיל צעיר, כאשר ידוע כי "זמן ילד" אינו דומה "לזמן מבוגר". ודוק, עסקינן בקטינה בת שלוש, שלא פגשה את אביה במשך זמן ממושך, לאחר שהאם העתיקה את מקום מגוריה ולא התקיימו זמני שהות כלל. בנסיבות אלה, חשוב לאפשר לאב, לטובת הקטינה ובהתאם לזכותו של האב לממש את הורותו, לבנות את הקשר עם הקטינה באופן מובחן ועצמאי מהאם מחוץ למסגרת המפוקחת, וזאת בד בבד עם שילובו בהדרכה הורית מתאימה.  </w:t>
      </w:r>
    </w:p>
    <w:p w:rsidR="00D50559" w:rsidRDefault="00D50559" w:rsidP="00C84B83">
      <w:pPr>
        <w:pStyle w:val="ad"/>
        <w:numPr>
          <w:ilvl w:val="0"/>
          <w:numId w:val="1"/>
        </w:numPr>
        <w:spacing w:before="120" w:after="120" w:line="360" w:lineRule="auto"/>
        <w:ind w:left="360"/>
        <w:jc w:val="both"/>
        <w:rPr>
          <w:rFonts w:ascii="David" w:hAnsi="David" w:cs="David"/>
          <w:sz w:val="24"/>
          <w:szCs w:val="24"/>
        </w:rPr>
      </w:pPr>
      <w:r>
        <w:rPr>
          <w:rFonts w:ascii="David" w:hAnsi="David" w:cs="David"/>
          <w:sz w:val="24"/>
          <w:szCs w:val="24"/>
          <w:rtl/>
        </w:rPr>
        <w:t xml:space="preserve">מצאתי להעיר כי הדעת אינה נוחה מדברי האם לגבי מעמדו של בן הזוג בחייה של הקטינה, אשר דווח כי הקטינה מכנה אותו "אבא", ומדבריה של האם בפני במעמד הדיון, מהם עולה כי האם </w:t>
      </w:r>
      <w:r>
        <w:rPr>
          <w:rFonts w:ascii="David" w:hAnsi="David" w:cs="David"/>
          <w:sz w:val="24"/>
          <w:szCs w:val="24"/>
          <w:rtl/>
        </w:rPr>
        <w:lastRenderedPageBreak/>
        <w:t xml:space="preserve">משלימה עם תפיסת הקטינה את בן הזוג כאביה. סבורני כי תפיסה זו של האם עשויה לסכל, או למצער לפגוע, ביכולת הקטינה לחדש את הקשר עם אביה ולהבנותו בצורה מיטיבה. יש ליתן על כך את הדעת במסגרת התסקיר שיוגש, לרבות בעניין המלצות טיפוליות במידת הצורך.   </w:t>
      </w:r>
    </w:p>
    <w:p w:rsidR="00D50559" w:rsidRDefault="00D50559" w:rsidP="00C84B83">
      <w:pPr>
        <w:pStyle w:val="ad"/>
        <w:numPr>
          <w:ilvl w:val="0"/>
          <w:numId w:val="1"/>
        </w:numPr>
        <w:spacing w:before="120" w:after="120" w:line="360" w:lineRule="auto"/>
        <w:ind w:left="360"/>
        <w:jc w:val="both"/>
        <w:rPr>
          <w:rFonts w:ascii="David" w:hAnsi="David" w:cs="David"/>
          <w:sz w:val="24"/>
          <w:szCs w:val="24"/>
        </w:rPr>
      </w:pPr>
      <w:r>
        <w:rPr>
          <w:rFonts w:ascii="David" w:hAnsi="David" w:cs="David"/>
          <w:sz w:val="24"/>
          <w:szCs w:val="24"/>
          <w:rtl/>
        </w:rPr>
        <w:t xml:space="preserve">בנסיבות אלה, יש להעניק </w:t>
      </w:r>
      <w:r>
        <w:rPr>
          <w:rFonts w:ascii="David" w:hAnsi="David" w:cs="David"/>
          <w:b/>
          <w:bCs/>
          <w:sz w:val="24"/>
          <w:szCs w:val="24"/>
          <w:u w:val="single"/>
          <w:rtl/>
        </w:rPr>
        <w:t>לשני ההורים</w:t>
      </w:r>
      <w:r>
        <w:rPr>
          <w:rFonts w:ascii="David" w:hAnsi="David" w:cs="David"/>
          <w:sz w:val="24"/>
          <w:szCs w:val="24"/>
          <w:rtl/>
        </w:rPr>
        <w:t xml:space="preserve"> כלים והדרכה </w:t>
      </w:r>
      <w:r w:rsidRPr="00C84B83">
        <w:rPr>
          <w:rFonts w:ascii="David" w:hAnsi="David" w:cs="David"/>
          <w:b/>
          <w:bCs/>
          <w:sz w:val="24"/>
          <w:szCs w:val="24"/>
          <w:u w:val="single"/>
          <w:rtl/>
        </w:rPr>
        <w:t>מוקדם ככל האפשר</w:t>
      </w:r>
      <w:r>
        <w:rPr>
          <w:rFonts w:ascii="David" w:hAnsi="David" w:cs="David"/>
          <w:sz w:val="24"/>
          <w:szCs w:val="24"/>
          <w:rtl/>
        </w:rPr>
        <w:t xml:space="preserve">, הן בהיבט אופן הטיפול בקטינה, שמירה על מוגנותה הפיזית ובטחונה, והן בהיבט העוגן הרגשי שההורים צריכים להיות עבורה, ומתן כלים לתיווך נכון לקטינה של מציאות חייה. </w:t>
      </w:r>
    </w:p>
    <w:p w:rsidR="00D50559" w:rsidRDefault="00D50559" w:rsidP="00C84B83">
      <w:pPr>
        <w:pStyle w:val="ad"/>
        <w:numPr>
          <w:ilvl w:val="0"/>
          <w:numId w:val="1"/>
        </w:numPr>
        <w:spacing w:before="120" w:after="120" w:line="360" w:lineRule="auto"/>
        <w:ind w:left="360"/>
        <w:jc w:val="both"/>
        <w:rPr>
          <w:rFonts w:ascii="David" w:hAnsi="David" w:cs="David"/>
          <w:sz w:val="24"/>
          <w:szCs w:val="24"/>
        </w:rPr>
      </w:pPr>
      <w:r>
        <w:rPr>
          <w:rFonts w:ascii="David" w:hAnsi="David" w:cs="David"/>
          <w:sz w:val="24"/>
          <w:szCs w:val="24"/>
          <w:rtl/>
        </w:rPr>
        <w:t xml:space="preserve">מצאתי לקבל את עמדת האפוטרופוס לדין כי רצוי שאותו גורם יעניק לצדדים הדרכת ההורים, כאשר התוכנית "נתיבים להורות", שהוצעה בדיווח העו"ס, תיתן מענה לצדדים הן לצורך הדרכה הורית והן, לצורך טיפולי להורים ולקטינה (ככל שיהיה בכך צורך). </w:t>
      </w:r>
    </w:p>
    <w:p w:rsidR="00D50559" w:rsidRDefault="00D50559" w:rsidP="00C84B83">
      <w:pPr>
        <w:pStyle w:val="ad"/>
        <w:numPr>
          <w:ilvl w:val="0"/>
          <w:numId w:val="1"/>
        </w:numPr>
        <w:spacing w:before="120" w:after="120" w:line="360" w:lineRule="auto"/>
        <w:ind w:left="360"/>
        <w:jc w:val="both"/>
        <w:rPr>
          <w:rFonts w:ascii="David" w:hAnsi="David" w:cs="David"/>
          <w:sz w:val="24"/>
          <w:szCs w:val="24"/>
        </w:rPr>
      </w:pPr>
      <w:r>
        <w:rPr>
          <w:rFonts w:ascii="David" w:hAnsi="David" w:cs="David"/>
          <w:sz w:val="24"/>
          <w:szCs w:val="24"/>
          <w:rtl/>
        </w:rPr>
        <w:t>נוכח כל אשר פורט לעיל, הריני מורה כדלקמן:</w:t>
      </w:r>
      <w:r>
        <w:rPr>
          <w:rFonts w:ascii="David" w:hAnsi="David" w:cs="David"/>
          <w:sz w:val="24"/>
          <w:szCs w:val="24"/>
        </w:rPr>
        <w:t xml:space="preserve"> </w:t>
      </w:r>
    </w:p>
    <w:p w:rsidR="00D50559" w:rsidRDefault="00D50559" w:rsidP="00C84B83">
      <w:pPr>
        <w:pStyle w:val="ad"/>
        <w:numPr>
          <w:ilvl w:val="0"/>
          <w:numId w:val="2"/>
        </w:numPr>
        <w:spacing w:before="120" w:after="120" w:line="360" w:lineRule="auto"/>
        <w:jc w:val="both"/>
        <w:rPr>
          <w:rFonts w:ascii="David" w:hAnsi="David" w:cs="David"/>
          <w:sz w:val="24"/>
          <w:szCs w:val="24"/>
        </w:rPr>
      </w:pPr>
      <w:r>
        <w:rPr>
          <w:rFonts w:ascii="David" w:hAnsi="David" w:cs="David"/>
          <w:sz w:val="24"/>
          <w:szCs w:val="24"/>
          <w:rtl/>
        </w:rPr>
        <w:t xml:space="preserve">המפגשים בין האב לקטינה יתקיימו במתכונת שנקבעה בהחלטתי מיום 17.7.2024. </w:t>
      </w:r>
    </w:p>
    <w:p w:rsidR="00D50559" w:rsidRDefault="00D50559" w:rsidP="00C84B83">
      <w:pPr>
        <w:pStyle w:val="ad"/>
        <w:numPr>
          <w:ilvl w:val="0"/>
          <w:numId w:val="2"/>
        </w:numPr>
        <w:spacing w:before="120" w:after="120" w:line="360" w:lineRule="auto"/>
        <w:jc w:val="both"/>
        <w:rPr>
          <w:rFonts w:ascii="David" w:hAnsi="David" w:cs="David"/>
          <w:sz w:val="24"/>
          <w:szCs w:val="24"/>
        </w:rPr>
      </w:pPr>
      <w:r>
        <w:rPr>
          <w:rFonts w:ascii="David" w:hAnsi="David" w:cs="David"/>
          <w:sz w:val="24"/>
          <w:szCs w:val="24"/>
          <w:rtl/>
        </w:rPr>
        <w:t xml:space="preserve">הצדדים ישולבו בתוכנית "נתיבים להורות" בלשכת הרווחה במקום מגוריה של האם, וזאת מוקדם ככל הניתן. </w:t>
      </w:r>
    </w:p>
    <w:p w:rsidR="00D50559" w:rsidRDefault="00D50559" w:rsidP="00C84B83">
      <w:pPr>
        <w:pStyle w:val="ad"/>
        <w:numPr>
          <w:ilvl w:val="0"/>
          <w:numId w:val="2"/>
        </w:numPr>
        <w:spacing w:before="120" w:after="120" w:line="360" w:lineRule="auto"/>
        <w:jc w:val="both"/>
        <w:rPr>
          <w:rFonts w:ascii="David" w:hAnsi="David" w:cs="David"/>
          <w:sz w:val="24"/>
          <w:szCs w:val="24"/>
        </w:rPr>
      </w:pPr>
      <w:r>
        <w:rPr>
          <w:rFonts w:ascii="David" w:hAnsi="David" w:cs="David"/>
          <w:sz w:val="24"/>
          <w:szCs w:val="24"/>
          <w:rtl/>
        </w:rPr>
        <w:t>ככל שיתברר כי קיימת רשימת המתנה לתוכנית זו, הצדדים יפנו בשלב ראשון להדרכה הורית באופן פרטי ע"י אותו גורם</w:t>
      </w:r>
      <w:r w:rsidR="00C84B83">
        <w:rPr>
          <w:rFonts w:ascii="David" w:hAnsi="David" w:cs="David" w:hint="cs"/>
          <w:sz w:val="24"/>
          <w:szCs w:val="24"/>
          <w:rtl/>
        </w:rPr>
        <w:t xml:space="preserve"> מטפל</w:t>
      </w:r>
      <w:r>
        <w:rPr>
          <w:rFonts w:ascii="David" w:hAnsi="David" w:cs="David"/>
          <w:sz w:val="24"/>
          <w:szCs w:val="24"/>
          <w:rtl/>
        </w:rPr>
        <w:t xml:space="preserve">, וזאת למשך 5 מפגשים, בהם יקבלו כלים לעניין אופן הטיפול בקטינה ותיווך מציאות חייה. זהות מדריך ההורים במקרה זה תקבע בהסכמת הצדדים, בסיוע האפוטרופוס לדין. ככל שתהיה מחלוקת בעניין זהותו, תפנה האפוטרופוס לדין בהודעה לבית המשפט, ובית המשפט יקבע את זהותו. </w:t>
      </w:r>
    </w:p>
    <w:p w:rsidR="00D50559" w:rsidRDefault="00D50559" w:rsidP="00C84B83">
      <w:pPr>
        <w:pStyle w:val="ad"/>
        <w:numPr>
          <w:ilvl w:val="0"/>
          <w:numId w:val="2"/>
        </w:numPr>
        <w:spacing w:before="120" w:after="120" w:line="360" w:lineRule="auto"/>
        <w:jc w:val="both"/>
        <w:rPr>
          <w:rFonts w:ascii="David" w:hAnsi="David" w:cs="David"/>
          <w:sz w:val="24"/>
          <w:szCs w:val="24"/>
        </w:rPr>
      </w:pPr>
      <w:r>
        <w:rPr>
          <w:rFonts w:ascii="David" w:hAnsi="David" w:cs="David"/>
          <w:sz w:val="24"/>
          <w:szCs w:val="24"/>
          <w:rtl/>
        </w:rPr>
        <w:t xml:space="preserve">האפוטרופוס לדין תגיש הודעה בתוך 7 ימים בעניין שילוב הצדדים בהדרכה הורית כאמור לעיל. </w:t>
      </w:r>
    </w:p>
    <w:p w:rsidR="00D50559" w:rsidRDefault="00D50559" w:rsidP="00C84B83">
      <w:pPr>
        <w:pStyle w:val="ad"/>
        <w:numPr>
          <w:ilvl w:val="0"/>
          <w:numId w:val="1"/>
        </w:numPr>
        <w:spacing w:before="120" w:after="120" w:line="360" w:lineRule="auto"/>
        <w:ind w:left="360"/>
        <w:jc w:val="both"/>
        <w:rPr>
          <w:rFonts w:ascii="David" w:hAnsi="David" w:cs="David"/>
          <w:sz w:val="24"/>
          <w:szCs w:val="24"/>
        </w:rPr>
      </w:pPr>
      <w:r>
        <w:rPr>
          <w:rFonts w:ascii="David" w:hAnsi="David" w:cs="David"/>
          <w:sz w:val="24"/>
          <w:szCs w:val="24"/>
          <w:rtl/>
        </w:rPr>
        <w:t xml:space="preserve">לעניין ההוצאות, בשים לב לכך שמדובר בשתי בקשות בהולות שהוגשו במהלך הפגרה, כאשר הבקשה לצו מניעה הוגשה במסגרת דיונית לא מתאימה, והבקשות הוגשו ללא תצהיר ערוך כדין (הבקשה </w:t>
      </w:r>
      <w:r w:rsidR="00C84B83">
        <w:rPr>
          <w:rFonts w:ascii="David" w:hAnsi="David" w:cs="David" w:hint="cs"/>
          <w:sz w:val="24"/>
          <w:szCs w:val="24"/>
          <w:rtl/>
        </w:rPr>
        <w:t>ל</w:t>
      </w:r>
      <w:r>
        <w:rPr>
          <w:rFonts w:ascii="David" w:hAnsi="David" w:cs="David"/>
          <w:sz w:val="24"/>
          <w:szCs w:val="24"/>
          <w:rtl/>
        </w:rPr>
        <w:t>צו מניעה הוגשה ללא תצהיר כלל</w:t>
      </w:r>
      <w:r w:rsidR="00C84B83">
        <w:rPr>
          <w:rFonts w:ascii="David" w:hAnsi="David" w:cs="David" w:hint="cs"/>
          <w:sz w:val="24"/>
          <w:szCs w:val="24"/>
          <w:rtl/>
        </w:rPr>
        <w:t>,</w:t>
      </w:r>
      <w:r>
        <w:rPr>
          <w:rFonts w:ascii="David" w:hAnsi="David" w:cs="David"/>
          <w:sz w:val="24"/>
          <w:szCs w:val="24"/>
          <w:rtl/>
        </w:rPr>
        <w:t xml:space="preserve"> והבקשה בעניין זמני השהות הוגשה ללא חתימת המבקשת), מצאתי לחייב את המבקשת בהוצאות בסך 3,000 ₪. </w:t>
      </w:r>
    </w:p>
    <w:p w:rsidR="00D50559" w:rsidRDefault="00D50559" w:rsidP="00346718">
      <w:pPr>
        <w:pStyle w:val="ad"/>
        <w:numPr>
          <w:ilvl w:val="0"/>
          <w:numId w:val="1"/>
        </w:numPr>
        <w:spacing w:before="120" w:after="120" w:line="360" w:lineRule="auto"/>
        <w:ind w:left="360"/>
        <w:jc w:val="both"/>
        <w:rPr>
          <w:rFonts w:ascii="David" w:hAnsi="David" w:cs="David"/>
          <w:sz w:val="24"/>
          <w:szCs w:val="24"/>
        </w:rPr>
      </w:pPr>
      <w:r>
        <w:rPr>
          <w:rFonts w:ascii="David" w:hAnsi="David" w:cs="David"/>
          <w:sz w:val="24"/>
          <w:szCs w:val="24"/>
          <w:rtl/>
        </w:rPr>
        <w:t>המזכירות מתבקשת לשלוח החלטתי זו ללשכה לשירותים חברתיים בעיריית ח</w:t>
      </w:r>
      <w:r w:rsidR="00346718">
        <w:rPr>
          <w:rFonts w:ascii="David" w:hAnsi="David" w:cs="David" w:hint="cs"/>
          <w:sz w:val="24"/>
          <w:szCs w:val="24"/>
          <w:rtl/>
        </w:rPr>
        <w:t>'</w:t>
      </w:r>
      <w:r>
        <w:rPr>
          <w:rFonts w:ascii="David" w:hAnsi="David" w:cs="David"/>
          <w:sz w:val="24"/>
          <w:szCs w:val="24"/>
          <w:rtl/>
        </w:rPr>
        <w:t xml:space="preserve">, אשר תתייחס בתסקיר שיוגש להיבטים שצוינו בהחלטה זו. </w:t>
      </w:r>
    </w:p>
    <w:p w:rsidR="00D50559" w:rsidRDefault="00D50559" w:rsidP="00C84B83">
      <w:pPr>
        <w:pStyle w:val="ad"/>
        <w:numPr>
          <w:ilvl w:val="0"/>
          <w:numId w:val="1"/>
        </w:numPr>
        <w:spacing w:before="120" w:after="120" w:line="360" w:lineRule="auto"/>
        <w:ind w:left="360"/>
        <w:jc w:val="both"/>
        <w:rPr>
          <w:rFonts w:ascii="David" w:hAnsi="David" w:cs="David"/>
          <w:sz w:val="24"/>
          <w:szCs w:val="24"/>
        </w:rPr>
      </w:pPr>
      <w:r>
        <w:rPr>
          <w:rFonts w:ascii="David" w:hAnsi="David" w:cs="David"/>
          <w:sz w:val="24"/>
          <w:szCs w:val="24"/>
          <w:rtl/>
        </w:rPr>
        <w:t xml:space="preserve">מותר לפרסום בהשמטת פרטים מזהים. </w:t>
      </w:r>
    </w:p>
    <w:p w:rsidR="00694556" w:rsidRDefault="00694556">
      <w:pPr>
        <w:spacing w:line="360" w:lineRule="auto"/>
        <w:jc w:val="both"/>
        <w:rPr>
          <w:rFonts w:ascii="Arial" w:hAnsi="Arial"/>
          <w:noProof w:val="0"/>
          <w:rtl/>
        </w:rPr>
      </w:pPr>
    </w:p>
    <w:p w:rsidR="003F6677" w:rsidRPr="00DE1E7D" w:rsidRDefault="003F6677">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ל' אב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03 ספטמבר 2024</w:t>
          </w:r>
        </w:sdtContent>
      </w:sdt>
      <w:r w:rsidR="00005C8B">
        <w:rPr>
          <w:rFonts w:ascii="Arial" w:hAnsi="Arial"/>
          <w:noProof w:val="0"/>
          <w:rtl/>
        </w:rPr>
        <w:t>, בהעדר הצדדים.</w:t>
      </w:r>
    </w:p>
    <w:p w:rsidR="00C43648" w:rsidRDefault="00614B1B"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lastRenderedPageBreak/>
        <w:tab/>
      </w:r>
      <w:r>
        <w:rPr>
          <w:rFonts w:hint="cs"/>
          <w:rtl/>
        </w:rPr>
        <w:tab/>
      </w:r>
      <w:r>
        <w:rPr>
          <w:rFonts w:hint="cs"/>
          <w:rtl/>
        </w:rPr>
        <w:tab/>
      </w:r>
      <w:r>
        <w:rPr>
          <w:rFonts w:hint="cs"/>
          <w:rtl/>
        </w:rPr>
        <w:tab/>
        <w:t xml:space="preserve">        </w:t>
      </w:r>
      <w:sdt>
        <w:sdtPr>
          <w:rPr>
            <w:rtl/>
          </w:rPr>
          <w:alias w:val="MergeField"/>
          <w:tag w:val="1237"/>
          <w:id w:val="1421219812"/>
        </w:sdtPr>
        <w:sdtEndPr/>
        <w:sdtContent>
          <w:r w:rsidR="00346718">
            <w:drawing>
              <wp:inline distT="0" distB="0" distL="0" distR="0" wp14:editId="50D07946">
                <wp:extent cx="1743075" cy="1152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1743075" cy="11525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2"/>
      <w:footerReference w:type="default" r:id="rId13"/>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4B1B" w:rsidRDefault="00614B1B">
      <w:r>
        <w:separator/>
      </w:r>
    </w:p>
  </w:endnote>
  <w:endnote w:type="continuationSeparator" w:id="0">
    <w:p w:rsidR="00614B1B" w:rsidRDefault="00614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66A7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66A7A">
      <w:rPr>
        <w:rStyle w:val="ab"/>
        <w:rtl/>
      </w:rPr>
      <w:t>7</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4B1B" w:rsidRDefault="00614B1B">
      <w:r>
        <w:separator/>
      </w:r>
    </w:p>
  </w:footnote>
  <w:footnote w:type="continuationSeparator" w:id="0">
    <w:p w:rsidR="00614B1B" w:rsidRDefault="00614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D50559">
      <w:trPr>
        <w:trHeight w:hRule="exact" w:val="704"/>
        <w:jc w:val="center"/>
      </w:trPr>
      <w:sdt>
        <w:sdtPr>
          <w:rPr>
            <w:rFonts w:ascii="Tahoma" w:hAnsi="Tahoma"/>
            <w:color w:val="000080"/>
            <w:sz w:val="32"/>
            <w:szCs w:val="32"/>
            <w:rtl/>
          </w:rPr>
          <w:alias w:val="1174"/>
          <w:tag w:val="1174"/>
          <w:id w:val="-1585920285"/>
          <w:text w:multiLine="1"/>
        </w:sdtPr>
        <w:sdtEndPr/>
        <w:sdtContent>
          <w:tc>
            <w:tcPr>
              <w:tcW w:w="8505"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באשדוד</w:t>
              </w:r>
            </w:p>
          </w:tc>
        </w:sdtContent>
      </w:sdt>
    </w:tr>
    <w:tr w:rsidR="00694556" w:rsidTr="00D50559">
      <w:trPr>
        <w:trHeight w:val="337"/>
        <w:jc w:val="center"/>
      </w:trPr>
      <w:tc>
        <w:tcPr>
          <w:tcW w:w="8505" w:type="dxa"/>
        </w:tcPr>
        <w:p w:rsidR="007D45E3" w:rsidRDefault="00614B1B" w:rsidP="00346718">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36383-05-24</w:t>
              </w:r>
            </w:sdtContent>
          </w:sdt>
          <w:r w:rsidR="00005C8B">
            <w:rPr>
              <w:b/>
              <w:bCs/>
              <w:noProof w:val="0"/>
              <w:sz w:val="26"/>
              <w:szCs w:val="26"/>
              <w:rtl/>
            </w:rPr>
            <w:t xml:space="preserve"> </w:t>
          </w:r>
          <w:sdt>
            <w:sdtPr>
              <w:rPr>
                <w:rtl/>
              </w:rPr>
              <w:alias w:val="1172"/>
              <w:tag w:val="1172"/>
              <w:id w:val="-595170033"/>
              <w:text w:multiLine="1"/>
            </w:sdtPr>
            <w:sdtEndPr/>
            <w:sdtContent>
              <w:r w:rsidR="00064651">
                <w:rPr>
                  <w:b/>
                  <w:bCs/>
                  <w:noProof w:val="0"/>
                  <w:sz w:val="26"/>
                  <w:szCs w:val="26"/>
                  <w:rtl/>
                </w:rPr>
                <w:t>ס</w:t>
              </w:r>
              <w:r w:rsidR="00346718">
                <w:rPr>
                  <w:rFonts w:hint="cs"/>
                  <w:b/>
                  <w:bCs/>
                  <w:noProof w:val="0"/>
                  <w:sz w:val="26"/>
                  <w:szCs w:val="26"/>
                  <w:rtl/>
                </w:rPr>
                <w:t>.</w:t>
              </w:r>
              <w:r w:rsidR="00064651">
                <w:rPr>
                  <w:b/>
                  <w:bCs/>
                  <w:noProof w:val="0"/>
                  <w:sz w:val="26"/>
                  <w:szCs w:val="26"/>
                  <w:rtl/>
                </w:rPr>
                <w:t xml:space="preserve"> נ' א</w:t>
              </w:r>
              <w:r w:rsidR="00346718">
                <w:rPr>
                  <w:rFonts w:hint="cs"/>
                  <w:b/>
                  <w:bCs/>
                  <w:noProof w:val="0"/>
                  <w:sz w:val="26"/>
                  <w:szCs w:val="26"/>
                  <w:rtl/>
                </w:rPr>
                <w:t>.</w:t>
              </w:r>
            </w:sdtContent>
          </w:sdt>
        </w:p>
        <w:p w:rsidR="007D45E3" w:rsidRPr="007B7765" w:rsidRDefault="007D45E3" w:rsidP="007D45E3">
          <w:pPr>
            <w:rPr>
              <w:b/>
              <w:bCs/>
              <w:noProof w:val="0"/>
              <w:sz w:val="2"/>
              <w:szCs w:val="2"/>
              <w:rtl/>
            </w:rPr>
          </w:pPr>
        </w:p>
        <w:p w:rsidR="008D10B2" w:rsidRPr="00E1068A" w:rsidRDefault="007D45E3" w:rsidP="00D50559">
          <w:pPr>
            <w:rPr>
              <w:sz w:val="20"/>
              <w:szCs w:val="20"/>
              <w:rtl/>
            </w:rPr>
          </w:pPr>
          <w:r>
            <w:rPr>
              <w:rFonts w:hint="cs"/>
              <w:rtl/>
            </w:rPr>
            <w:t xml:space="preserve">                           </w:t>
          </w:r>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B82DBB"/>
    <w:multiLevelType w:val="hybridMultilevel"/>
    <w:tmpl w:val="0310BB02"/>
    <w:lvl w:ilvl="0" w:tplc="00983156">
      <w:start w:val="1"/>
      <w:numFmt w:val="decimal"/>
      <w:lvlText w:val="%1."/>
      <w:lvlJc w:val="left"/>
      <w:pPr>
        <w:ind w:left="720" w:hanging="360"/>
      </w:pPr>
      <w:rPr>
        <w:lang w:bidi="he-IL"/>
      </w:rPr>
    </w:lvl>
    <w:lvl w:ilvl="1" w:tplc="04090013">
      <w:start w:val="1"/>
      <w:numFmt w:val="hebrew1"/>
      <w:lvlText w:val="%2."/>
      <w:lvlJc w:val="center"/>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0740688"/>
    <w:multiLevelType w:val="hybridMultilevel"/>
    <w:tmpl w:val="CBA02DC4"/>
    <w:lvl w:ilvl="0" w:tplc="04090013">
      <w:start w:val="1"/>
      <w:numFmt w:val="hebrew1"/>
      <w:lvlText w:val="%1."/>
      <w:lvlJc w:val="center"/>
      <w:pPr>
        <w:ind w:left="720" w:hanging="360"/>
      </w:pPr>
      <w:rPr>
        <w:lang w:bidi="he-IL"/>
      </w:rPr>
    </w:lvl>
    <w:lvl w:ilvl="1" w:tplc="04090013">
      <w:start w:val="1"/>
      <w:numFmt w:val="hebrew1"/>
      <w:lvlText w:val="%2."/>
      <w:lvlJc w:val="center"/>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22752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227524&amp;lt;/CaseID&amp;gt;_x000d__x000a_        &amp;lt;CaseMonth&amp;gt;5&amp;lt;/CaseMonth&amp;gt;_x000d__x000a_        &amp;lt;CaseYear&amp;gt;2024&amp;lt;/CaseYear&amp;gt;_x000d__x000a_        &amp;lt;CaseNumber&amp;gt;36383&amp;lt;/CaseNumber&amp;gt;_x000d__x000a_        &amp;lt;NumeratorGroupID&amp;gt;1&amp;lt;/NumeratorGroupID&amp;gt;_x000d__x000a_        &amp;lt;CaseName&amp;gt;סודרי נ&amp;#39; אלחרר&amp;lt;/CaseName&amp;gt;_x000d__x000a_        &amp;lt;CourtID&amp;gt;43&amp;lt;/CourtID&amp;gt;_x000d__x000a_        &amp;lt;CaseTypeID&amp;gt;10262&amp;lt;/CaseTypeID&amp;gt;_x000d__x000a_        &amp;lt;CaseInterestID&amp;gt;10510&amp;lt;/CaseInterestID&amp;gt;_x000d__x000a_        &amp;lt;CaseJudgeName&amp;gt;הילה אוחיון גליקס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6383-05-24&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7-17T12:00:00+03:00&amp;lt;/CasePreviousSessionDate&amp;gt;_x000d__x000a_        &amp;lt;CaseNextSessionDate&amp;gt;2024-09-03T11:00:00+03:00&amp;lt;/CaseNextSessionDate&amp;gt;_x000d__x000a_        &amp;lt;CaseNextDeterminingTask&amp;gt;140&amp;lt;/CaseNextDeterminingTask&amp;gt;_x000d__x000a_        &amp;lt;TemporaryAidStatus&amp;gt;קיימות בקשות לסעדים זמניים בתיק&amp;lt;/TemporaryAidStatus&amp;gt;_x000d__x000a_        &amp;lt;CaseOpenDate&amp;gt;2024-05-15T16:16:00+03:00&amp;lt;/CaseOpenDate&amp;gt;_x000d__x000a_        &amp;lt;PleaTypeID&amp;gt;4&amp;lt;/PleaTypeID&amp;gt;_x000d__x000a_        &amp;lt;CourtLevelID&amp;gt;1&amp;lt;/CourtLevelID&amp;gt;_x000d__x000a_        &amp;lt;CourtLevelCaseTypeInterestID&amp;gt;1772&amp;lt;/CourtLevelCaseTypeInterestID&amp;gt;_x000d__x000a_        &amp;lt;CaseJudgeFirstName&amp;gt;הילה&amp;lt;/CaseJudgeFirstName&amp;gt;_x000d__x000a_        &amp;lt;CaseJudgeLastName&amp;gt;אוחיון גליקסמן&amp;lt;/CaseJudgeLastName&amp;gt;_x000d__x000a_        &amp;lt;JudicalPersonID&amp;gt;039599873@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החלטה מיום 2.9.24 נמסרה לעו&amp;quot;ד ויצמן בבימ&amp;quot;ש._x000d__x000a_אוסנת&amp;lt;/CaseDesc&amp;gt;_x000d__x000a_        &amp;lt;isExistMinorSide&amp;gt;true&amp;lt;/isExistMinorSide&amp;gt;_x000d__x000a_        &amp;lt;isExistMinorWitness&amp;gt;false&amp;lt;/isExistMinorWitness&amp;gt;_x000d__x000a_        &amp;lt;CaseNextSessionTypeID&amp;gt;5&amp;lt;/CaseNextSessionTypeID&amp;gt;_x000d__x000a_        &amp;lt;CasePreviousSessionTypeID&amp;gt;1&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227524&amp;lt;/CaseID&amp;gt;_x000d__x000a_        &amp;lt;CaseMonth&amp;gt;5&amp;lt;/CaseMonth&amp;gt;_x000d__x000a_        &amp;lt;CaseYear&amp;gt;2024&amp;lt;/CaseYear&amp;gt;_x000d__x000a_        &amp;lt;CaseNumber&amp;gt;36383&amp;lt;/CaseNumber&amp;gt;_x000d__x000a_        &amp;lt;NumeratorGroupID&amp;gt;1&amp;lt;/NumeratorGroupID&amp;gt;_x000d__x000a_        &amp;lt;CaseName&amp;gt;סודרי נ&amp;#39; אלחרר&amp;lt;/CaseName&amp;gt;_x000d__x000a_        &amp;lt;CourtID&amp;gt;43&amp;lt;/CourtID&amp;gt;_x000d__x000a_        &amp;lt;CaseTypeID&amp;gt;10262&amp;lt;/CaseTypeID&amp;gt;_x000d__x000a_        &amp;lt;CaseInterestID&amp;gt;10510&amp;lt;/CaseInterestID&amp;gt;_x000d__x000a_        &amp;lt;CaseJudgeName&amp;gt;הילה אוחיון גליקס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6383-05-24&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CaseNextDeterminingTask&amp;gt;140&amp;lt;/CaseNextDeterminingTask&amp;gt;_x000d__x000a_        &amp;lt;CaseOpenDate&amp;gt;2024-05-15T16:16:00+03:00&amp;lt;/CaseOpenDate&amp;gt;_x000d__x000a_        &amp;lt;PleaTypeID&amp;gt;4&amp;lt;/PleaTypeID&amp;gt;_x000d__x000a_        &amp;lt;CourtLevelID&amp;gt;1&amp;lt;/CourtLevelID&amp;gt;_x000d__x000a_        &amp;lt;CourtLevelCaseTypeInterestID&amp;gt;1772&amp;lt;/CourtLevelCaseTypeInterestID&amp;gt;_x000d__x000a_        &amp;lt;CaseJudgeFirstName&amp;gt;הילה&amp;lt;/CaseJudgeFirstName&amp;gt;_x000d__x000a_        &amp;lt;CaseJudgeLastName&amp;gt;אוחיון גליקסמן&amp;lt;/CaseJudgeLastName&amp;gt;_x000d__x000a_        &amp;lt;JudicalPersonID&amp;gt;039599873@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החלטה מיום 2.9.24 נמסרה לעו&amp;quot;ד ויצמן בבימ&amp;quot;ש._x000d__x000a_אוסנת&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9-03T19:18:22.4800645+03:00&amp;lt;/DecisionStatusChangeDate&amp;gt;_x000d__x000a_        &amp;lt;DecisionSignatureDate&amp;gt;2024-09-03T19:18:22.4800645+03:00&amp;lt;/DecisionSignatureDate&amp;gt;_x000d__x000a_        &amp;lt;DecisionSignatureUserID&amp;gt;039599873@GOV.IL&amp;lt;/DecisionSignatureUserID&amp;gt;_x000d__x000a_        &amp;lt;DecisionCreateDate&amp;gt;2024-09-03T19:18:22.4800645+03:00&amp;lt;/DecisionCreateDate&amp;gt;_x000d__x000a_        &amp;lt;DecisionChangeDate&amp;gt;2024-09-03T19:18:22.4800645+03:00&amp;lt;/DecisionChangeDate&amp;gt;_x000d__x000a_        &amp;lt;DecisionChangeUserID&amp;gt;03959987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959987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9599873@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9&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227524&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510"/>
    <w:docVar w:name="NGCS.TemplateCaseTypeID" w:val="10262"/>
    <w:docVar w:name="NGCS.TemplateCategoryID" w:val="80"/>
    <w:docVar w:name="NGCS.TemplateCourtID" w:val="43"/>
    <w:docVar w:name="NGCS.TemplateProceedingID" w:val="3"/>
    <w:docVar w:name="SelectedDocumentID" w:val="454030926"/>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4651"/>
    <w:rsid w:val="00064FBD"/>
    <w:rsid w:val="00073567"/>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0AE0"/>
    <w:rsid w:val="001C4003"/>
    <w:rsid w:val="001D4DBF"/>
    <w:rsid w:val="001E75CA"/>
    <w:rsid w:val="00204987"/>
    <w:rsid w:val="002265FF"/>
    <w:rsid w:val="00234943"/>
    <w:rsid w:val="00271B56"/>
    <w:rsid w:val="0028443A"/>
    <w:rsid w:val="002C344E"/>
    <w:rsid w:val="002C3F4A"/>
    <w:rsid w:val="002E75E9"/>
    <w:rsid w:val="00307A6A"/>
    <w:rsid w:val="00307C40"/>
    <w:rsid w:val="00320433"/>
    <w:rsid w:val="003230C7"/>
    <w:rsid w:val="00327E50"/>
    <w:rsid w:val="0033597A"/>
    <w:rsid w:val="00343D89"/>
    <w:rsid w:val="00346718"/>
    <w:rsid w:val="00362612"/>
    <w:rsid w:val="0036743F"/>
    <w:rsid w:val="003715DD"/>
    <w:rsid w:val="003823E0"/>
    <w:rsid w:val="003A4521"/>
    <w:rsid w:val="003D1C8C"/>
    <w:rsid w:val="003F6677"/>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F4F09"/>
    <w:rsid w:val="0061431B"/>
    <w:rsid w:val="00614B1B"/>
    <w:rsid w:val="00622BAA"/>
    <w:rsid w:val="006306CF"/>
    <w:rsid w:val="00644E9A"/>
    <w:rsid w:val="00666A7A"/>
    <w:rsid w:val="00671BD5"/>
    <w:rsid w:val="006805C1"/>
    <w:rsid w:val="00686C21"/>
    <w:rsid w:val="006931C1"/>
    <w:rsid w:val="00694556"/>
    <w:rsid w:val="006C2583"/>
    <w:rsid w:val="006C30C5"/>
    <w:rsid w:val="006C4820"/>
    <w:rsid w:val="006D3B31"/>
    <w:rsid w:val="006E0D96"/>
    <w:rsid w:val="006E1A53"/>
    <w:rsid w:val="006F56E6"/>
    <w:rsid w:val="00704EDA"/>
    <w:rsid w:val="00712A09"/>
    <w:rsid w:val="00721122"/>
    <w:rsid w:val="00740E9C"/>
    <w:rsid w:val="00753019"/>
    <w:rsid w:val="00754801"/>
    <w:rsid w:val="00761441"/>
    <w:rsid w:val="00795365"/>
    <w:rsid w:val="007A351D"/>
    <w:rsid w:val="007B7765"/>
    <w:rsid w:val="007C5BDD"/>
    <w:rsid w:val="007D45E3"/>
    <w:rsid w:val="007E6115"/>
    <w:rsid w:val="007F4609"/>
    <w:rsid w:val="00814468"/>
    <w:rsid w:val="008176A1"/>
    <w:rsid w:val="00820005"/>
    <w:rsid w:val="00844318"/>
    <w:rsid w:val="0086061C"/>
    <w:rsid w:val="00863F5D"/>
    <w:rsid w:val="00870890"/>
    <w:rsid w:val="00873602"/>
    <w:rsid w:val="00875D12"/>
    <w:rsid w:val="00881CCE"/>
    <w:rsid w:val="0088479D"/>
    <w:rsid w:val="00896889"/>
    <w:rsid w:val="00897DAF"/>
    <w:rsid w:val="008C5714"/>
    <w:rsid w:val="008D10B2"/>
    <w:rsid w:val="00903896"/>
    <w:rsid w:val="00906F3D"/>
    <w:rsid w:val="0094424E"/>
    <w:rsid w:val="00955642"/>
    <w:rsid w:val="009622DF"/>
    <w:rsid w:val="0096493F"/>
    <w:rsid w:val="00967DFF"/>
    <w:rsid w:val="00986B0D"/>
    <w:rsid w:val="00994341"/>
    <w:rsid w:val="00996935"/>
    <w:rsid w:val="009D1A48"/>
    <w:rsid w:val="009E1CE7"/>
    <w:rsid w:val="009E4EA5"/>
    <w:rsid w:val="009F164B"/>
    <w:rsid w:val="009F323C"/>
    <w:rsid w:val="00A3392B"/>
    <w:rsid w:val="00A85E34"/>
    <w:rsid w:val="00A94B64"/>
    <w:rsid w:val="00AA22A0"/>
    <w:rsid w:val="00AA3229"/>
    <w:rsid w:val="00AA7596"/>
    <w:rsid w:val="00AB0507"/>
    <w:rsid w:val="00AB5E52"/>
    <w:rsid w:val="00AC1527"/>
    <w:rsid w:val="00AC30D6"/>
    <w:rsid w:val="00AC3B02"/>
    <w:rsid w:val="00AC3B7B"/>
    <w:rsid w:val="00AC5209"/>
    <w:rsid w:val="00AE0E34"/>
    <w:rsid w:val="00AE729E"/>
    <w:rsid w:val="00AE7752"/>
    <w:rsid w:val="00AF7FDA"/>
    <w:rsid w:val="00B5356E"/>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84B83"/>
    <w:rsid w:val="00CC7622"/>
    <w:rsid w:val="00CD608F"/>
    <w:rsid w:val="00CF6BB7"/>
    <w:rsid w:val="00D04AA4"/>
    <w:rsid w:val="00D27982"/>
    <w:rsid w:val="00D33B86"/>
    <w:rsid w:val="00D44968"/>
    <w:rsid w:val="00D50559"/>
    <w:rsid w:val="00D53924"/>
    <w:rsid w:val="00D55D0C"/>
    <w:rsid w:val="00D96D8C"/>
    <w:rsid w:val="00DA6649"/>
    <w:rsid w:val="00DC1259"/>
    <w:rsid w:val="00DC1BD2"/>
    <w:rsid w:val="00DC2571"/>
    <w:rsid w:val="00DC487C"/>
    <w:rsid w:val="00DE1E7D"/>
    <w:rsid w:val="00DE6BF6"/>
    <w:rsid w:val="00E04E84"/>
    <w:rsid w:val="00E1068A"/>
    <w:rsid w:val="00E25884"/>
    <w:rsid w:val="00E25B55"/>
    <w:rsid w:val="00E31C2B"/>
    <w:rsid w:val="00E5426A"/>
    <w:rsid w:val="00E54642"/>
    <w:rsid w:val="00E54CD9"/>
    <w:rsid w:val="00E80CBE"/>
    <w:rsid w:val="00E962E3"/>
    <w:rsid w:val="00EB6C79"/>
    <w:rsid w:val="00EC37E9"/>
    <w:rsid w:val="00F038D8"/>
    <w:rsid w:val="00F06995"/>
    <w:rsid w:val="00F13623"/>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D50559"/>
    <w:pPr>
      <w:spacing w:after="160" w:line="256" w:lineRule="auto"/>
      <w:ind w:left="720"/>
      <w:contextualSpacing/>
    </w:pPr>
    <w:rPr>
      <w:rFonts w:asciiTheme="minorHAnsi" w:eastAsiaTheme="minorHAnsi" w:hAnsiTheme="minorHAnsi" w:cstheme="minorBidi"/>
      <w:noProof w:val="0"/>
      <w:sz w:val="22"/>
      <w:szCs w:val="22"/>
    </w:rPr>
  </w:style>
  <w:style w:type="character" w:styleId="Hyperlink">
    <w:name w:val="Hyperlink"/>
    <w:basedOn w:val="a0"/>
    <w:uiPriority w:val="99"/>
    <w:semiHidden/>
    <w:unhideWhenUsed/>
    <w:rsid w:val="00D5055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27318066">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jpg"/><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www.nevo.co.il/law/70325"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5E1BFC" w:rsidP="005E1BFC">
          <w:pPr>
            <w:pStyle w:val="E460D38E05664FF79D4EFF282EF8EC9926"/>
          </w:pPr>
          <w:r>
            <w:rPr>
              <w:rFonts w:hint="cs"/>
              <w:rtl/>
            </w:rPr>
            <w:t xml:space="preserve">     </w:t>
          </w:r>
        </w:p>
      </w:docPartBody>
    </w:docPart>
    <w:docPart>
      <w:docPartPr>
        <w:name w:val="B345FF82A1CB4317938406F7F0A3CB66"/>
        <w:category>
          <w:name w:val="כללי"/>
          <w:gallery w:val="placeholder"/>
        </w:category>
        <w:types>
          <w:type w:val="bbPlcHdr"/>
        </w:types>
        <w:behaviors>
          <w:behavior w:val="content"/>
        </w:behaviors>
        <w:guid w:val="{5BC03643-23A5-4EDE-A01A-F9A1F8B01D36}"/>
      </w:docPartPr>
      <w:docPartBody>
        <w:p w:rsidR="00633C1F" w:rsidRDefault="005E1BFC" w:rsidP="005E1BFC">
          <w:pPr>
            <w:pStyle w:val="B345FF82A1CB4317938406F7F0A3CB66"/>
          </w:pPr>
          <w:r w:rsidRPr="00E54CD9">
            <w:rPr>
              <w:rFonts w:ascii="Arial" w:hAnsi="Arial" w:hint="eastAsia"/>
              <w:b/>
              <w:bCs/>
              <w:sz w:val="26"/>
              <w:szCs w:val="26"/>
              <w:rtl/>
            </w:rPr>
            <w:t>סוג</w:t>
          </w:r>
          <w:r w:rsidRPr="00E54CD9">
            <w:rPr>
              <w:rFonts w:ascii="Arial" w:hAnsi="Arial"/>
              <w:b/>
              <w:bCs/>
              <w:sz w:val="26"/>
              <w:szCs w:val="26"/>
              <w:rtl/>
            </w:rPr>
            <w:t xml:space="preserve"> זיהוי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745AE"/>
    <w:rsid w:val="0048651F"/>
    <w:rsid w:val="005157ED"/>
    <w:rsid w:val="00556D67"/>
    <w:rsid w:val="005E1BFC"/>
    <w:rsid w:val="00633C1F"/>
    <w:rsid w:val="00746837"/>
    <w:rsid w:val="00793995"/>
    <w:rsid w:val="007C6F98"/>
    <w:rsid w:val="007E254A"/>
    <w:rsid w:val="0086433F"/>
    <w:rsid w:val="008B4366"/>
    <w:rsid w:val="009133C7"/>
    <w:rsid w:val="009178E4"/>
    <w:rsid w:val="00961B27"/>
    <w:rsid w:val="00972664"/>
    <w:rsid w:val="00990020"/>
    <w:rsid w:val="00AA7CE3"/>
    <w:rsid w:val="00AD1B38"/>
    <w:rsid w:val="00B42D7E"/>
    <w:rsid w:val="00B45677"/>
    <w:rsid w:val="00B91FA3"/>
    <w:rsid w:val="00BE6557"/>
    <w:rsid w:val="00C96C06"/>
    <w:rsid w:val="00E31BF6"/>
    <w:rsid w:val="00E81DB1"/>
    <w:rsid w:val="00F04DC1"/>
    <w:rsid w:val="00F256CF"/>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5E1BFC"/>
    <w:pPr>
      <w:bidi/>
      <w:spacing w:after="0" w:line="240" w:lineRule="auto"/>
    </w:pPr>
    <w:rPr>
      <w:rFonts w:ascii="Times New Roman" w:eastAsia="Times New Roman" w:hAnsi="Times New Roman" w:cs="David"/>
      <w:noProof/>
      <w:sz w:val="24"/>
      <w:szCs w:val="24"/>
    </w:rPr>
  </w:style>
  <w:style w:type="paragraph" w:customStyle="1" w:styleId="B345FF82A1CB4317938406F7F0A3CB66">
    <w:name w:val="B345FF82A1CB4317938406F7F0A3CB66"/>
    <w:rsid w:val="005E1BFC"/>
    <w:pPr>
      <w:bidi/>
      <w:spacing w:after="160" w:line="259" w:lineRule="auto"/>
    </w:pPr>
  </w:style>
  <w:style w:type="paragraph" w:customStyle="1" w:styleId="71B6F9E26A3D402890CCDBD2397AD505">
    <w:name w:val="71B6F9E26A3D402890CCDBD2397AD505"/>
    <w:rsid w:val="005E1BFC"/>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81227524</CaseID>
    <CaseJudicialPersonPresentationDS>
      <CaseJudicalPersonActive>
        <CaseID>81227524</CaseID>
        <JudicialPersonID>039599873@GOV.IL</JudicialPersonID>
        <JudicialPersonTypeID>1</JudicialPersonTypeID>
        <JudicialTypeID>1</JudicialTypeID>
        <IsChairman>false</IsChairman>
        <TreatmentStartDate>2024-06-26T14:57:58.16+03:00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מוטב</RoleName>
        <IsSubProceeding>FALSE</IsSubProceeding>
        <FullName>ליה אלחרר (קטין)</FullName>
        <FirstName>ליה</FirstName>
        <LastName>אלחרר</LastName>
        <PartyPropertyID>2</PartyPropertyID>
        <PartyPropertyName/>
        <AuthenticationTypeAndNumber>ת"ז </AuthenticationTypeAndNumber>
        <RepresentatedOrRepresentativesNames>סימיה ויצמן</RepresentatedOrRepresentativesNames>
        <RepresentatedOrRepresentativesCount>1</RepresentatedOrRepresentativesCount>
        <InvitedBy/>
        <CaseID>81227524</CaseID>
        <CaseJudicialPersonPresentationDS>
          <CaseJudicalPersonActive>
            <CaseID>81227524</CaseID>
            <JudicialPersonID>039599873@GOV.IL</JudicialPersonID>
            <JudicialPersonTypeID>1</JudicialPersonTypeID>
            <JudicialTypeID>1</JudicialTypeID>
            <IsChairman>false</IsChairman>
            <TreatmentStartDate>2024-06-26T14:57:58.16+03:00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270157524</CasePartyID>
        <PartyTypeID>3</PartyTypeID>
        <ActivityStatusID>1</ActivityStatusID>
        <LegalEntityID>81901490</LegalEntityID>
        <CaseLegalEntityID>128877621</CaseLegalEntityID>
        <AssistantRoleID>24</AssistantRoleID>
        <AuthenticationTypeID>1</AuthenticationTypeID>
        <AuthenticationTypeName>ת"ז</AuthenticationTypeName>
        <IsMainPartyType>true</IsMainPartyType>
        <CaseDisplayIdentifier>36383-05-24</CaseDisplayIdentifier>
        <CaseTypeID>10262</CaseTypeID>
        <CaseTypeName>תביעה לאחר הסדר התדיינויות במשפחה (תלה"מ)</CaseTypeName>
        <CaseName>סודרי נ' אלחרר</CaseName>
        <FullAddress/>
        <MotionID>0</MotionID>
        <CasePleaID>0</CasePleaID>
        <BirthDate>2021-08-06T00:00:00+03:00</BirthDate>
        <LinkedCaseID>0</LinkedCaseID>
        <PartyID>1</PartyID>
        <CasePartyCategoryID>2</CasePartyCategoryID>
        <PleaTypeID>4</PleaTypeID>
        <GroupPartyAlias/>
        <IsConverted>false</IsConverted>
        <LegalEntityNameID>96565919</LegalEntityNameID>
        <RepresentatedNamesOfAssistant/>
        <LegalEntityTypeID>1</LegalEntityTypeID>
        <IsVerdictExists>false</IsVerdictExists>
        <IsAsirAzir>false</IsAsirAzir>
        <MainAndSecSpec/>
        <IsPublicationProhibited>false</IsPublicationProhibited>
        <PublicationProhibitedFullName>ליה אלחרר (קטין)</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סימיה ויצמן</FullName>
        <FirstName>סימיה</FirstName>
        <LastName>ויצמן</LastName>
        <PartyPropertyName/>
        <AuthenticationTypeAndNumber>מ.ר. 74109</AuthenticationTypeAndNumber>
        <RepresentatedOrRepresentativesNames/>
        <RepresentatedOrRepresentativesCount>0</RepresentatedOrRepresentativesCount>
        <InvitedBy/>
        <CaseID>81227524</CaseID>
        <CaseJudicialPersonPresentationDS>
          <CaseJudicalPersonActive>
            <CaseID>81227524</CaseID>
            <JudicialPersonID>039599873@GOV.IL</JudicialPersonID>
            <JudicialPersonTypeID>1</JudicialPersonTypeID>
            <JudicialTypeID>1</JudicialTypeID>
            <IsChairman>false</IsChairman>
            <TreatmentStartDate>2024-06-26T14:57:58.16+03:00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272647944</CasePartyID>
        <PartyTypeID>2</PartyTypeID>
        <ActivityStatusID>1</ActivityStatusID>
        <PartyAliasID>105</PartyAliasID>
        <PartyAliasName>בא כוח מסייעים</PartyAliasName>
        <LegalEntityID>76889653</LegalEntityID>
        <CaseLegalEntityID>129631588</CaseLegalEntityID>
        <AuthenticationTypeID>4</AuthenticationTypeID>
        <AuthenticationTypeName>מ.ר.</AuthenticationTypeName>
        <LegalEntityNumber>74109</LegalEntityNumber>
        <IsMainPartyType>true</IsMainPartyType>
        <CaseDisplayIdentifier>36383-05-24</CaseDisplayIdentifier>
        <CaseTypeID>10262</CaseTypeID>
        <CaseTypeName>תביעה לאחר הסדר התדיינויות במשפחה (תלה"מ)</CaseTypeName>
        <CaseName>סודרי נ' אלחרר</CaseName>
        <FullAddress>הפלמח 16ב גן יבנה </FullAddress>
        <EmailAddress>wayzmanlaw@gmail.com</EmailAddress>
        <MotionID>0</MotionID>
        <CasePleaID>0</CasePleaID>
        <LinkedCaseID>0</LinkedCaseID>
        <PartyID>1</PartyID>
        <CasePartyCategoryID>2</CasePartyCategoryID>
        <LegalEntityAddressID>87478114</LegalEntityAddressID>
        <LegalEntityEmailAddressID>68236232</LegalEntityEmailAddressID>
        <PleaTypeID>4</PleaTypeID>
        <LawyerOfficeName>משרד עו"ד סימיה ויצמן</LawyerOfficeName>
        <LawyerOfficeID>76889654</LawyerOfficeID>
        <GroupPartyAlias/>
        <IsConverted>false</IsConverted>
        <LegalEntityNameID>85027513</LegalEntityNameID>
        <RepresentatedNamesOfAssistant/>
        <LegalEntityTypeID>4</LegalEntityTypeID>
        <IsVerdictExists>false</IsVerdictExists>
        <IsAsirAzir>false</IsAsirAzir>
        <MainAndSecSpec/>
        <IsPublicationProhibited>false</IsPublicationProhibited>
        <PublicationProhibitedFullName>סימיה ויצמן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שי שמחיוב</FullName>
        <FirstName>שי</FirstName>
        <LastName>שמחיוב</LastName>
        <PartyPropertyName/>
        <AuthenticationTypeAndNumber>מ.ר. 62478</AuthenticationTypeAndNumber>
        <RepresentatedOrRepresentativesNames>מיכל אלחרר</RepresentatedOrRepresentativesNames>
        <RepresentatedOrRepresentativesCount>1</RepresentatedOrRepresentativesCount>
        <InvitedBy/>
        <CaseID>81227524</CaseID>
        <CaseJudicialPersonPresentationDS>
          <CaseJudicalPersonActive>
            <CaseID>81227524</CaseID>
            <JudicialPersonID>039599873@GOV.IL</JudicialPersonID>
            <JudicialPersonTypeID>1</JudicialPersonTypeID>
            <JudicialTypeID>1</JudicialTypeID>
            <IsChairman>false</IsChairman>
            <TreatmentStartDate>2024-06-26T14:57:58.16+03:00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272524803</CasePartyID>
        <PartyTypeID>2</PartyTypeID>
        <ActivityStatusID>1</ActivityStatusID>
        <PartyAliasID>21</PartyAliasID>
        <PartyAliasName>בא כוח נתבעים</PartyAliasName>
        <LegalEntityID>71704201</LegalEntityID>
        <CaseLegalEntityID>129593675</CaseLegalEntityID>
        <AuthenticationTypeID>4</AuthenticationTypeID>
        <AuthenticationTypeName>מ.ר.</AuthenticationTypeName>
        <LegalEntityNumber>62478</LegalEntityNumber>
        <IsMainPartyType>true</IsMainPartyType>
        <CaseDisplayIdentifier>36383-05-24</CaseDisplayIdentifier>
        <CaseTypeID>10262</CaseTypeID>
        <CaseTypeName>תביעה לאחר הסדר התדיינויות במשפחה (תלה"מ)</CaseTypeName>
        <CaseName>סודרי נ' אלחרר</CaseName>
        <FullAddress>בן גוריון 11 רמת גן כניסה A קומה 6</FullAddress>
        <EmailAddress>office@s4law.net</EmailAddress>
        <MotionID>0</MotionID>
        <CasePleaID>0</CasePleaID>
        <LinkedCaseID>0</LinkedCaseID>
        <PartyID>2</PartyID>
        <CasePartyCategoryID>2</CasePartyCategoryID>
        <LegalEntityAddressID>79529088</LegalEntityAddressID>
        <LegalEntityEmailAddressID>68360302</LegalEntityEmailAddressID>
        <PleaTypeID>4</PleaTypeID>
        <LawyerOfficeName>משרד עו"ד סגל שמחיוב </LawyerOfficeName>
        <LawyerOfficeID>71704202</LawyerOfficeID>
        <GroupPartyAlias/>
        <IsConverted>false</IsConverted>
        <LegalEntityNameID>75065046</LegalEntityNameID>
        <RepresentatedNamesOfAssistant/>
        <LegalEntityTypeID>4</LegalEntityTypeID>
        <IsVerdictExists>false</IsVerdictExists>
        <IsAsirAzir>false</IsAsirAzir>
        <MainAndSecSpec/>
        <IsPublicationProhibited>false</IsPublicationProhibited>
        <PublicationProhibitedFullName>שי שמחיוב</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חדרה- סדרי דין</FullName>
        <LastName>המחלקה לשירותים חברתיים- חדרה- סדרי דין</LastName>
        <PartyPropertyName/>
        <AuthenticationTypeAndNumber>רשויות מקומיות 10000000058</AuthenticationTypeAndNumber>
        <RepresentatedOrRepresentativesNames/>
        <RepresentatedOrRepresentativesCount>0</RepresentatedOrRepresentativesCount>
        <InvitedBy/>
        <CaseID>81227524</CaseID>
        <CaseJudicialPersonPresentationDS>
          <CaseJudicalPersonActive>
            <CaseID>81227524</CaseID>
            <JudicialPersonID>039599873@GOV.IL</JudicialPersonID>
            <JudicialPersonTypeID>1</JudicialPersonTypeID>
            <JudicialTypeID>1</JudicialTypeID>
            <IsChairman>false</IsChairman>
            <TreatmentStartDate>2024-06-26T14:57:58.16+03:00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271221119</CasePartyID>
        <PartyTypeID>3</PartyTypeID>
        <ActivityStatusID>1</ActivityStatusID>
        <OrdinalNumber>1</OrdinalNumber>
        <LegalEntityID>12715811</LegalEntityID>
        <CaseLegalEntityID>129200607</CaseLegalEntityID>
        <AssistantRoleID>16</AssistantRoleID>
        <AuthenticationTypeID>14</AuthenticationTypeID>
        <AuthenticationTypeName>רשויות מקומיות</AuthenticationTypeName>
        <LegalEntityNumber>10000000058</LegalEntityNumber>
        <IsMainPartyType>true</IsMainPartyType>
        <CaseDisplayIdentifier>36383-05-24</CaseDisplayIdentifier>
        <CaseTypeID>10262</CaseTypeID>
        <CaseTypeName>תביעה לאחר הסדר התדיינויות במשפחה (תלה"מ)</CaseTypeName>
        <CaseName>סודרי נ' אלחרר</CaseName>
        <FullAddress>הרברט סמואל 57 חדרה </FullAddress>
        <EmailAddress>julis@Hadera.muni.il</EmailAddress>
        <MotionID>0</MotionID>
        <CasePleaID>0</CasePleaID>
        <LinkedCaseID>0</LinkedCaseID>
        <PartyID>1</PartyID>
        <CasePartyCategoryID>2</CasePartyCategoryID>
        <LegalEntityAddressID>82894878</LegalEntityAddressID>
        <LegalEntityEmailAddressID>68177821</LegalEntityEmailAddressID>
        <PleaTypeID>4</PleaTypeID>
        <GroupPartyAlias/>
        <IsConverted>false</IsConverted>
        <LegalEntityRegisteredNameID>10268021</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חדרה- סדרי דין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אברהם מאיר סודרי</FullName>
        <FirstName>אברהם מאיר</FirstName>
        <LastName>סודרי</LastName>
        <PartyPropertyName/>
        <AuthenticationTypeAndNumber>ת"ז 206675522</AuthenticationTypeAndNumber>
        <RepresentatedOrRepresentativesNames>שלום גמיל</RepresentatedOrRepresentativesNames>
        <RepresentatedOrRepresentativesCount>1</RepresentatedOrRepresentativesCount>
        <InvitedBy/>
        <CaseID>81227524</CaseID>
        <CaseJudicialPersonPresentationDS>
          <CaseJudicalPersonActive>
            <CaseID>81227524</CaseID>
            <JudicialPersonID>039599873@GOV.IL</JudicialPersonID>
            <JudicialPersonTypeID>1</JudicialPersonTypeID>
            <JudicialTypeID>1</JudicialTypeID>
            <IsChairman>false</IsChairman>
            <TreatmentStartDate>2024-06-26T14:57:58.16+03:00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270157347</CasePartyID>
        <PartyTypeID>1</PartyTypeID>
        <ActivityStatusID>1</ActivityStatusID>
        <PartyAliasID>1</PartyAliasID>
        <PartyAliasName>תובע</PartyAliasName>
        <OrdinalNumber>1</OrdinalNumber>
        <LegalEntityID>81118995</LegalEntityID>
        <CaseLegalEntityID>128877578</CaseLegalEntityID>
        <AuthenticationTypeID>1</AuthenticationTypeID>
        <AuthenticationTypeName>ת"ז</AuthenticationTypeName>
        <LegalEntityNumber>206675522</LegalEntityNumber>
        <IsMainPartyType>true</IsMainPartyType>
        <CaseDisplayIdentifier>36383-05-24</CaseDisplayIdentifier>
        <CaseTypeID>10262</CaseTypeID>
        <CaseTypeName>תביעה לאחר הסדר התדיינויות במשפחה (תלה"מ)</CaseTypeName>
        <CaseName>סודרי נ' אלחרר</CaseName>
        <FullAddress>עוזיהו 7 אשדוד </FullAddress>
        <MotionID>0</MotionID>
        <CasePleaID>0</CasePleaID>
        <FatherName>ישי</FatherName>
        <LinkedCaseID>0</LinkedCaseID>
        <PartyID>1</PartyID>
        <CasePartyCategoryID>2</CasePartyCategoryID>
        <LegalEntityAddressID>89301552</LegalEntityAddressID>
        <PleaTypeID>4</PleaTypeID>
        <GroupPartyAlias>תובעים</GroupPartyAlias>
        <IsConverted>false</IsConverted>
        <LegalEntityRegisteredNameID>10285482</LegalEntityRegisteredNameID>
        <LegalEntityNameID>96565899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אברהם מאיר סודרי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שלום גמיל</FullName>
        <FirstName>שלום</FirstName>
        <LastName>גמיל</LastName>
        <PartyPropertyName/>
        <AuthenticationTypeAndNumber>מ.ר. 51288</AuthenticationTypeAndNumber>
        <RepresentatedOrRepresentativesNames>אברהם מאיר סודרי</RepresentatedOrRepresentativesNames>
        <RepresentatedOrRepresentativesCount>1</RepresentatedOrRepresentativesCount>
        <InvitedBy/>
        <CaseID>81227524</CaseID>
        <CaseJudicialPersonPresentationDS>
          <CaseJudicalPersonActive>
            <CaseID>81227524</CaseID>
            <JudicialPersonID>039599873@GOV.IL</JudicialPersonID>
            <JudicialPersonTypeID>1</JudicialPersonTypeID>
            <JudicialTypeID>1</JudicialTypeID>
            <IsChairman>false</IsChairman>
            <TreatmentStartDate>2024-06-26T14:57:58.16+03:00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270157348</CasePartyID>
        <PartyTypeID>2</PartyTypeID>
        <ActivityStatusID>1</ActivityStatusID>
        <PartyAliasID>20</PartyAliasID>
        <PartyAliasName>בא כוח תובעים</PartyAliasName>
        <OrdinalNumber>1</OrdinalNumber>
        <LegalEntityID>15872869</LegalEntityID>
        <CaseLegalEntityID>128877579</CaseLegalEntityID>
        <AuthenticationTypeID>4</AuthenticationTypeID>
        <AuthenticationTypeName>מ.ר.</AuthenticationTypeName>
        <LegalEntityNumber>51288</LegalEntityNumber>
        <IsMainPartyType>true</IsMainPartyType>
        <CaseDisplayIdentifier>36383-05-24</CaseDisplayIdentifier>
        <CaseTypeID>10262</CaseTypeID>
        <CaseTypeName>תביעה לאחר הסדר התדיינויות במשפחה (תלה"מ)</CaseTypeName>
        <CaseName>סודרי נ' אלחרר</CaseName>
        <FullAddress>שבט זבולון 11/13 אשדוד </FullAddress>
        <EmailAddress>shalomga@gmail.com</EmailAddress>
        <MotionID>0</MotionID>
        <CasePleaID>0</CasePleaID>
        <LinkedCaseID>0</LinkedCaseID>
        <PartyID>1</PartyID>
        <CasePartyCategoryID>2</CasePartyCategoryID>
        <LegalEntityAddressID>77349295</LegalEntityAddressID>
        <LegalEntityEmailAddressID>14802899</LegalEntityEmailAddressID>
        <PleaTypeID>4</PleaTypeID>
        <LawyerOfficeName>משרד עו"ד שלום גמיל</LawyerOfficeName>
        <LawyerOfficeID>15872870</LawyerOfficeID>
        <GroupPartyAlias/>
        <IsConverted>false</IsConverted>
        <LegalEntityNameID>17519965</LegalEntityNameID>
        <RepresentatedNamesOfAssistant/>
        <LegalEntityTypeID>4</LegalEntityTypeID>
        <IsVerdictExists>false</IsVerdictExists>
        <IsAsirAzir>false</IsAsirAzir>
        <MainAndSecSpec/>
        <IsPublicationProhibited>false</IsPublicationProhibited>
        <PublicationProhibitedFullName>שלום גמיל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אדוארד דוידוב</FullName>
        <FirstName>אדוארד</FirstName>
        <LastName>דוידוב</LastName>
        <PartyPropertyName/>
        <AuthenticationTypeAndNumber>מ.ר. 53256</AuthenticationTypeAndNumber>
        <RepresentatedOrRepresentativesNames>מיכל אלחרר</RepresentatedOrRepresentativesNames>
        <RepresentatedOrRepresentativesCount>1</RepresentatedOrRepresentativesCount>
        <InvitedBy/>
        <CaseID>81227524</CaseID>
        <CaseJudicialPersonPresentationDS>
          <CaseJudicalPersonActive>
            <CaseID>81227524</CaseID>
            <JudicialPersonID>039599873@GOV.IL</JudicialPersonID>
            <JudicialPersonTypeID>1</JudicialPersonTypeID>
            <JudicialTypeID>1</JudicialTypeID>
            <IsChairman>false</IsChairman>
            <TreatmentStartDate>2024-06-26T14:57:58.16+03:00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270478597</CasePartyID>
        <PartyTypeID>2</PartyTypeID>
        <ActivityStatusID>1</ActivityStatusID>
        <PartyAliasID>21</PartyAliasID>
        <PartyAliasName>בא כוח נתבעים</PartyAliasName>
        <OrdinalNumber>1</OrdinalNumber>
        <LegalEntityID>21012688</LegalEntityID>
        <CaseLegalEntityID>128974555</CaseLegalEntityID>
        <AuthenticationTypeID>4</AuthenticationTypeID>
        <AuthenticationTypeName>מ.ר.</AuthenticationTypeName>
        <LegalEntityNumber>53256</LegalEntityNumber>
        <IsMainPartyType>true</IsMainPartyType>
        <CaseDisplayIdentifier>36383-05-24</CaseDisplayIdentifier>
        <CaseTypeID>10262</CaseTypeID>
        <CaseTypeName>תביעה לאחר הסדר התדיינויות במשפחה (תלה"מ)</CaseTypeName>
        <CaseName>סודרי נ' אלחרר</CaseName>
        <FullAddress>הלל יפה 11 חדרה אצל דניאל רחמילוב, משרד עו"ד - קומה 7</FullAddress>
        <EmailAddress>edidavidovadv@gmail.com</EmailAddress>
        <MotionID>0</MotionID>
        <CasePleaID>0</CasePleaID>
        <LinkedCaseID>0</LinkedCaseID>
        <PartyID>2</PartyID>
        <CasePartyCategoryID>2</CasePartyCategoryID>
        <LegalEntityAddressID>89205994</LegalEntityAddressID>
        <LegalEntityEmailAddressID>68376533</LegalEntityEmailAddressID>
        <PleaTypeID>4</PleaTypeID>
        <LawyerOfficeName>משרד עו"ד אדוארד דוידוב</LawyerOfficeName>
        <LawyerOfficeID>21012689</LawyerOfficeID>
        <GroupPartyAlias/>
        <IsConverted>false</IsConverted>
        <LegalEntityNameID>22734405</LegalEntityNameID>
        <RepresentatedNamesOfAssistant/>
        <LegalEntityTypeID>4</LegalEntityTypeID>
        <IsVerdictExists>false</IsVerdictExists>
        <IsAsirAzir>false</IsAsirAzir>
        <MainAndSecSpec/>
        <IsPublicationProhibited>false</IsPublicationProhibited>
        <PublicationProhibitedFullName>אדוארד דוידוב</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מיכל אלחרר</FullName>
        <FirstName>מיכל</FirstName>
        <LastName>אלחרר</LastName>
        <PartyPropertyName/>
        <AuthenticationTypeAndNumber>ת"ז 208106419</AuthenticationTypeAndNumber>
        <RepresentatedOrRepresentativesNames>אדוארד דוידוב, שי שמחיוב</RepresentatedOrRepresentativesNames>
        <RepresentatedOrRepresentativesCount>2</RepresentatedOrRepresentativesCount>
        <InvitedBy/>
        <CaseID>81227524</CaseID>
        <CaseJudicialPersonPresentationDS>
          <CaseJudicalPersonActive>
            <CaseID>81227524</CaseID>
            <JudicialPersonID>039599873@GOV.IL</JudicialPersonID>
            <JudicialPersonTypeID>1</JudicialPersonTypeID>
            <JudicialTypeID>1</JudicialTypeID>
            <IsChairman>false</IsChairman>
            <TreatmentStartDate>2024-06-26T14:57:58.16+03:00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270157349</CasePartyID>
        <PartyTypeID>1</PartyTypeID>
        <ActivityStatusID>1</ActivityStatusID>
        <PartyAliasID>2</PartyAliasID>
        <PartyAliasName>נתבע</PartyAliasName>
        <OrdinalNumber>1</OrdinalNumber>
        <LegalEntityID>81118994</LegalEntityID>
        <CaseLegalEntityID>128877580</CaseLegalEntityID>
        <AuthenticationTypeID>1</AuthenticationTypeID>
        <AuthenticationTypeName>ת"ז</AuthenticationTypeName>
        <LegalEntityNumber>208106419</LegalEntityNumber>
        <IsMainPartyType>true</IsMainPartyType>
        <CaseDisplayIdentifier>36383-05-24</CaseDisplayIdentifier>
        <CaseTypeID>10262</CaseTypeID>
        <CaseTypeName>תביעה לאחר הסדר התדיינויות במשפחה (תלה"מ)</CaseTypeName>
        <CaseName>סודרי נ' אלחרר</CaseName>
        <FullAddress/>
        <MotionID>0</MotionID>
        <CasePleaID>0</CasePleaID>
        <FatherName>חיים</FatherName>
        <LinkedCaseID>0</LinkedCaseID>
        <PartyID>2</PartyID>
        <CasePartyCategoryID>2</CasePartyCategoryID>
        <PleaTypeID>4</PleaTypeID>
        <GroupPartyAlias>נתבעים</GroupPartyAlias>
        <IsConverted>false</IsConverted>
        <LegalEntityRegisteredNameID>10285481</LegalEntityRegisteredNameID>
        <LegalEntityNameID>96565900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מיכל אלחרר</PublicationProhibitedFullName>
      </CaseParties>
    </CasePartiesSelectionDS>
    <DecisionName>החלטה  שניתנה ע"י  הילה אוחיון גליקסמן</DecisionName>
    <CourtDisplayName>בית משפט לענייני משפחה באשדוד</CourtDisplayName>
    <IsCaseJudgePanel>false</IsCaseJudgePanel>
    <DecisionSignatureDate>2024-09-03T19:18:22.4800645+03:00</DecisionSignatureDate>
    <OpenCaseDate>2024-05-15T16:16:00+03:00</OpenCaseDate>
    <CaseFeeSum>0.000</CaseFeeSum>
    <DecisionTypeID>1</DecisionTypeID>
    <DecisionSignatureUserName>הילה אוחיון גליקסמן</DecisionSignatureUserName>
    <DecisionSignatureDateHebrew>2024-09-03T19:18:22.4800645+03:00</DecisionSignatureDateHebrew>
    <DecisionWriterID>039599873@GOV.IL</DecisionWriterID>
    <CourtAddress>רח' מורדי הגטאות רובע ב', אשדוד 77370</CourtAddress>
    <IsAutoTextInCaseExist>false</IsAutoTextInCaseExist>
    <DecisionSignatureRoleName>שופט</DecisionSignatureRoleName>
    <DecisionSignatureUserTitleName>שופטת</DecisionSignatureUserTitleName>
    <CaseName>סודרי נ' אלחרר</CaseName>
    <DecisionNumberInCase>29</DecisionNumberInCase>
  </dt_Decision>
  <dt_DecisionCase>
    <DecisionID>0</DecisionID>
    <CaseID>81227524</CaseID>
    <CaseJudicialPersonPresentationDS>
      <CaseJudicalPersonActive>
        <CaseID>81227524</CaseID>
        <JudicialPersonID>039599873@GOV.IL</JudicialPersonID>
        <JudicialPersonTypeID>1</JudicialPersonTypeID>
        <JudicialTypeID>1</JudicialTypeID>
        <IsChairman>false</IsChairman>
        <TreatmentStartDate>2024-06-26T14:57:58.16+03:00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מוטב</RoleName>
        <IsSubProceeding>FALSE</IsSubProceeding>
        <FullName>ליה אלחרר (קטין)</FullName>
        <FirstName>ליה</FirstName>
        <LastName>אלחרר</LastName>
        <PartyPropertyID>2</PartyPropertyID>
        <PartyPropertyName/>
        <AuthenticationTypeAndNumber>ת"ז </AuthenticationTypeAndNumber>
        <RepresentatedOrRepresentativesNames>סימיה ויצמן</RepresentatedOrRepresentativesNames>
        <RepresentatedOrRepresentativesCount>1</RepresentatedOrRepresentativesCount>
        <InvitedBy/>
        <CaseID>81227524</CaseID>
        <CaseJudicialPersonPresentationDS>
          <CaseJudicalPersonActive>
            <CaseID>81227524</CaseID>
            <JudicialPersonID>039599873@GOV.IL</JudicialPersonID>
            <JudicialPersonTypeID>1</JudicialPersonTypeID>
            <JudicialTypeID>1</JudicialTypeID>
            <IsChairman>false</IsChairman>
            <TreatmentStartDate>2024-06-26T14:57:58.16+03:00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270157524</CasePartyID>
        <PartyTypeID>3</PartyTypeID>
        <ActivityStatusID>1</ActivityStatusID>
        <LegalEntityID>81901490</LegalEntityID>
        <CaseLegalEntityID>128877621</CaseLegalEntityID>
        <AssistantRoleID>24</AssistantRoleID>
        <AuthenticationTypeID>1</AuthenticationTypeID>
        <AuthenticationTypeName>ת"ז</AuthenticationTypeName>
        <IsMainPartyType>true</IsMainPartyType>
        <CaseDisplayIdentifier>36383-05-24</CaseDisplayIdentifier>
        <CaseTypeID>10262</CaseTypeID>
        <CaseTypeName>תביעה לאחר הסדר התדיינויות במשפחה (תלה"מ)</CaseTypeName>
        <CaseName>סודרי נ' אלחרר</CaseName>
        <FullAddress/>
        <MotionID>0</MotionID>
        <CasePleaID>0</CasePleaID>
        <BirthDate>2021-08-06T00:00:00+03:00</BirthDate>
        <LinkedCaseID>0</LinkedCaseID>
        <PartyID>1</PartyID>
        <CasePartyCategoryID>2</CasePartyCategoryID>
        <PleaTypeID>4</PleaTypeID>
        <GroupPartyAlias/>
        <IsConverted>false</IsConverted>
        <LegalEntityNameID>96565919</LegalEntityNameID>
        <RepresentatedNamesOfAssistant/>
        <LegalEntityTypeID>1</LegalEntityTypeID>
        <IsVerdictExists>false</IsVerdictExists>
        <IsAsirAzir>false</IsAsirAzir>
        <MainAndSecSpec/>
        <IsPublicationProhibited>false</IsPublicationProhibited>
        <PublicationProhibitedFullName>ליה אלחרר (קטין)</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סימיה ויצמן</FullName>
        <FirstName>סימיה</FirstName>
        <LastName>ויצמן</LastName>
        <PartyPropertyName/>
        <AuthenticationTypeAndNumber>מ.ר. 74109</AuthenticationTypeAndNumber>
        <RepresentatedOrRepresentativesNames/>
        <RepresentatedOrRepresentativesCount>0</RepresentatedOrRepresentativesCount>
        <InvitedBy/>
        <CaseID>81227524</CaseID>
        <CaseJudicialPersonPresentationDS>
          <CaseJudicalPersonActive>
            <CaseID>81227524</CaseID>
            <JudicialPersonID>039599873@GOV.IL</JudicialPersonID>
            <JudicialPersonTypeID>1</JudicialPersonTypeID>
            <JudicialTypeID>1</JudicialTypeID>
            <IsChairman>false</IsChairman>
            <TreatmentStartDate>2024-06-26T14:57:58.16+03:00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272647944</CasePartyID>
        <PartyTypeID>2</PartyTypeID>
        <ActivityStatusID>1</ActivityStatusID>
        <PartyAliasID>105</PartyAliasID>
        <PartyAliasName>בא כוח מסייעים</PartyAliasName>
        <LegalEntityID>76889653</LegalEntityID>
        <CaseLegalEntityID>129631588</CaseLegalEntityID>
        <AuthenticationTypeID>4</AuthenticationTypeID>
        <AuthenticationTypeName>מ.ר.</AuthenticationTypeName>
        <LegalEntityNumber>74109</LegalEntityNumber>
        <IsMainPartyType>true</IsMainPartyType>
        <CaseDisplayIdentifier>36383-05-24</CaseDisplayIdentifier>
        <CaseTypeID>10262</CaseTypeID>
        <CaseTypeName>תביעה לאחר הסדר התדיינויות במשפחה (תלה"מ)</CaseTypeName>
        <CaseName>סודרי נ' אלחרר</CaseName>
        <FullAddress>הפלמח 16ב גן יבנה </FullAddress>
        <EmailAddress>wayzmanlaw@gmail.com</EmailAddress>
        <MotionID>0</MotionID>
        <CasePleaID>0</CasePleaID>
        <LinkedCaseID>0</LinkedCaseID>
        <PartyID>1</PartyID>
        <CasePartyCategoryID>2</CasePartyCategoryID>
        <LegalEntityAddressID>87478114</LegalEntityAddressID>
        <LegalEntityEmailAddressID>68236232</LegalEntityEmailAddressID>
        <PleaTypeID>4</PleaTypeID>
        <LawyerOfficeName>משרד עו"ד סימיה ויצמן</LawyerOfficeName>
        <LawyerOfficeID>76889654</LawyerOfficeID>
        <GroupPartyAlias/>
        <IsConverted>false</IsConverted>
        <LegalEntityNameID>85027513</LegalEntityNameID>
        <RepresentatedNamesOfAssistant/>
        <LegalEntityTypeID>4</LegalEntityTypeID>
        <IsVerdictExists>false</IsVerdictExists>
        <IsAsirAzir>false</IsAsirAzir>
        <MainAndSecSpec/>
        <IsPublicationProhibited>false</IsPublicationProhibited>
        <PublicationProhibitedFullName>סימיה ויצמן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שי שמחיוב</FullName>
        <FirstName>שי</FirstName>
        <LastName>שמחיוב</LastName>
        <PartyPropertyName/>
        <AuthenticationTypeAndNumber>מ.ר. 62478</AuthenticationTypeAndNumber>
        <RepresentatedOrRepresentativesNames>מיכל אלחרר</RepresentatedOrRepresentativesNames>
        <RepresentatedOrRepresentativesCount>1</RepresentatedOrRepresentativesCount>
        <InvitedBy/>
        <CaseID>81227524</CaseID>
        <CaseJudicialPersonPresentationDS>
          <CaseJudicalPersonActive>
            <CaseID>81227524</CaseID>
            <JudicialPersonID>039599873@GOV.IL</JudicialPersonID>
            <JudicialPersonTypeID>1</JudicialPersonTypeID>
            <JudicialTypeID>1</JudicialTypeID>
            <IsChairman>false</IsChairman>
            <TreatmentStartDate>2024-06-26T14:57:58.16+03:00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272524803</CasePartyID>
        <PartyTypeID>2</PartyTypeID>
        <ActivityStatusID>1</ActivityStatusID>
        <PartyAliasID>21</PartyAliasID>
        <PartyAliasName>בא כוח נתבעים</PartyAliasName>
        <LegalEntityID>71704201</LegalEntityID>
        <CaseLegalEntityID>129593675</CaseLegalEntityID>
        <AuthenticationTypeID>4</AuthenticationTypeID>
        <AuthenticationTypeName>מ.ר.</AuthenticationTypeName>
        <LegalEntityNumber>62478</LegalEntityNumber>
        <IsMainPartyType>true</IsMainPartyType>
        <CaseDisplayIdentifier>36383-05-24</CaseDisplayIdentifier>
        <CaseTypeID>10262</CaseTypeID>
        <CaseTypeName>תביעה לאחר הסדר התדיינויות במשפחה (תלה"מ)</CaseTypeName>
        <CaseName>סודרי נ' אלחרר</CaseName>
        <FullAddress>בן גוריון 11 רמת גן כניסה A קומה 6</FullAddress>
        <EmailAddress>office@s4law.net</EmailAddress>
        <MotionID>0</MotionID>
        <CasePleaID>0</CasePleaID>
        <LinkedCaseID>0</LinkedCaseID>
        <PartyID>2</PartyID>
        <CasePartyCategoryID>2</CasePartyCategoryID>
        <LegalEntityAddressID>79529088</LegalEntityAddressID>
        <LegalEntityEmailAddressID>68360302</LegalEntityEmailAddressID>
        <PleaTypeID>4</PleaTypeID>
        <LawyerOfficeName>משרד עו"ד סגל שמחיוב </LawyerOfficeName>
        <LawyerOfficeID>71704202</LawyerOfficeID>
        <GroupPartyAlias/>
        <IsConverted>false</IsConverted>
        <LegalEntityNameID>75065046</LegalEntityNameID>
        <RepresentatedNamesOfAssistant/>
        <LegalEntityTypeID>4</LegalEntityTypeID>
        <IsVerdictExists>false</IsVerdictExists>
        <IsAsirAzir>false</IsAsirAzir>
        <MainAndSecSpec/>
        <IsPublicationProhibited>false</IsPublicationProhibited>
        <PublicationProhibitedFullName>שי שמחיוב</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חדרה- סדרי דין</FullName>
        <LastName>המחלקה לשירותים חברתיים- חדרה- סדרי דין</LastName>
        <PartyPropertyName/>
        <AuthenticationTypeAndNumber>רשויות מקומיות 10000000058</AuthenticationTypeAndNumber>
        <RepresentatedOrRepresentativesNames/>
        <RepresentatedOrRepresentativesCount>0</RepresentatedOrRepresentativesCount>
        <InvitedBy/>
        <CaseID>81227524</CaseID>
        <CaseJudicialPersonPresentationDS>
          <CaseJudicalPersonActive>
            <CaseID>81227524</CaseID>
            <JudicialPersonID>039599873@GOV.IL</JudicialPersonID>
            <JudicialPersonTypeID>1</JudicialPersonTypeID>
            <JudicialTypeID>1</JudicialTypeID>
            <IsChairman>false</IsChairman>
            <TreatmentStartDate>2024-06-26T14:57:58.16+03:00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271221119</CasePartyID>
        <PartyTypeID>3</PartyTypeID>
        <ActivityStatusID>1</ActivityStatusID>
        <OrdinalNumber>1</OrdinalNumber>
        <LegalEntityID>12715811</LegalEntityID>
        <CaseLegalEntityID>129200607</CaseLegalEntityID>
        <AssistantRoleID>16</AssistantRoleID>
        <AuthenticationTypeID>14</AuthenticationTypeID>
        <AuthenticationTypeName>רשויות מקומיות</AuthenticationTypeName>
        <LegalEntityNumber>10000000058</LegalEntityNumber>
        <IsMainPartyType>true</IsMainPartyType>
        <CaseDisplayIdentifier>36383-05-24</CaseDisplayIdentifier>
        <CaseTypeID>10262</CaseTypeID>
        <CaseTypeName>תביעה לאחר הסדר התדיינויות במשפחה (תלה"מ)</CaseTypeName>
        <CaseName>סודרי נ' אלחרר</CaseName>
        <FullAddress>הרברט סמואל 57 חדרה </FullAddress>
        <EmailAddress>julis@Hadera.muni.il</EmailAddress>
        <MotionID>0</MotionID>
        <CasePleaID>0</CasePleaID>
        <LinkedCaseID>0</LinkedCaseID>
        <PartyID>1</PartyID>
        <CasePartyCategoryID>2</CasePartyCategoryID>
        <LegalEntityAddressID>82894878</LegalEntityAddressID>
        <LegalEntityEmailAddressID>68177821</LegalEntityEmailAddressID>
        <PleaTypeID>4</PleaTypeID>
        <GroupPartyAlias/>
        <IsConverted>false</IsConverted>
        <LegalEntityRegisteredNameID>10268021</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חדרה- סדרי דין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אברהם מאיר סודרי</FullName>
        <FirstName>אברהם מאיר</FirstName>
        <LastName>סודרי</LastName>
        <PartyPropertyName/>
        <AuthenticationTypeAndNumber>ת"ז 206675522</AuthenticationTypeAndNumber>
        <RepresentatedOrRepresentativesNames>שלום גמיל</RepresentatedOrRepresentativesNames>
        <RepresentatedOrRepresentativesCount>1</RepresentatedOrRepresentativesCount>
        <InvitedBy/>
        <CaseID>81227524</CaseID>
        <CaseJudicialPersonPresentationDS>
          <CaseJudicalPersonActive>
            <CaseID>81227524</CaseID>
            <JudicialPersonID>039599873@GOV.IL</JudicialPersonID>
            <JudicialPersonTypeID>1</JudicialPersonTypeID>
            <JudicialTypeID>1</JudicialTypeID>
            <IsChairman>false</IsChairman>
            <TreatmentStartDate>2024-06-26T14:57:58.16+03:00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270157347</CasePartyID>
        <PartyTypeID>1</PartyTypeID>
        <ActivityStatusID>1</ActivityStatusID>
        <PartyAliasID>1</PartyAliasID>
        <PartyAliasName>תובע</PartyAliasName>
        <OrdinalNumber>1</OrdinalNumber>
        <LegalEntityID>81118995</LegalEntityID>
        <CaseLegalEntityID>128877578</CaseLegalEntityID>
        <AuthenticationTypeID>1</AuthenticationTypeID>
        <AuthenticationTypeName>ת"ז</AuthenticationTypeName>
        <LegalEntityNumber>206675522</LegalEntityNumber>
        <IsMainPartyType>true</IsMainPartyType>
        <CaseDisplayIdentifier>36383-05-24</CaseDisplayIdentifier>
        <CaseTypeID>10262</CaseTypeID>
        <CaseTypeName>תביעה לאחר הסדר התדיינויות במשפחה (תלה"מ)</CaseTypeName>
        <CaseName>סודרי נ' אלחרר</CaseName>
        <FullAddress>עוזיהו 7 אשדוד </FullAddress>
        <MotionID>0</MotionID>
        <CasePleaID>0</CasePleaID>
        <FatherName>ישי</FatherName>
        <LinkedCaseID>0</LinkedCaseID>
        <PartyID>1</PartyID>
        <CasePartyCategoryID>2</CasePartyCategoryID>
        <LegalEntityAddressID>89301552</LegalEntityAddressID>
        <PleaTypeID>4</PleaTypeID>
        <GroupPartyAlias>תובעים</GroupPartyAlias>
        <IsConverted>false</IsConverted>
        <LegalEntityRegisteredNameID>10285482</LegalEntityRegisteredNameID>
        <LegalEntityNameID>96565899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אברהם מאיר סודרי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שלום גמיל</FullName>
        <FirstName>שלום</FirstName>
        <LastName>גמיל</LastName>
        <PartyPropertyName/>
        <AuthenticationTypeAndNumber>מ.ר. 51288</AuthenticationTypeAndNumber>
        <RepresentatedOrRepresentativesNames>אברהם מאיר סודרי</RepresentatedOrRepresentativesNames>
        <RepresentatedOrRepresentativesCount>1</RepresentatedOrRepresentativesCount>
        <InvitedBy/>
        <CaseID>81227524</CaseID>
        <CaseJudicialPersonPresentationDS>
          <CaseJudicalPersonActive>
            <CaseID>81227524</CaseID>
            <JudicialPersonID>039599873@GOV.IL</JudicialPersonID>
            <JudicialPersonTypeID>1</JudicialPersonTypeID>
            <JudicialTypeID>1</JudicialTypeID>
            <IsChairman>false</IsChairman>
            <TreatmentStartDate>2024-06-26T14:57:58.16+03:00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270157348</CasePartyID>
        <PartyTypeID>2</PartyTypeID>
        <ActivityStatusID>1</ActivityStatusID>
        <PartyAliasID>20</PartyAliasID>
        <PartyAliasName>בא כוח תובעים</PartyAliasName>
        <OrdinalNumber>1</OrdinalNumber>
        <LegalEntityID>15872869</LegalEntityID>
        <CaseLegalEntityID>128877579</CaseLegalEntityID>
        <AuthenticationTypeID>4</AuthenticationTypeID>
        <AuthenticationTypeName>מ.ר.</AuthenticationTypeName>
        <LegalEntityNumber>51288</LegalEntityNumber>
        <IsMainPartyType>true</IsMainPartyType>
        <CaseDisplayIdentifier>36383-05-24</CaseDisplayIdentifier>
        <CaseTypeID>10262</CaseTypeID>
        <CaseTypeName>תביעה לאחר הסדר התדיינויות במשפחה (תלה"מ)</CaseTypeName>
        <CaseName>סודרי נ' אלחרר</CaseName>
        <FullAddress>שבט זבולון 11/13 אשדוד </FullAddress>
        <EmailAddress>shalomga@gmail.com</EmailAddress>
        <MotionID>0</MotionID>
        <CasePleaID>0</CasePleaID>
        <LinkedCaseID>0</LinkedCaseID>
        <PartyID>1</PartyID>
        <CasePartyCategoryID>2</CasePartyCategoryID>
        <LegalEntityAddressID>77349295</LegalEntityAddressID>
        <LegalEntityEmailAddressID>14802899</LegalEntityEmailAddressID>
        <PleaTypeID>4</PleaTypeID>
        <LawyerOfficeName>משרד עו"ד שלום גמיל</LawyerOfficeName>
        <LawyerOfficeID>15872870</LawyerOfficeID>
        <GroupPartyAlias/>
        <IsConverted>false</IsConverted>
        <LegalEntityNameID>17519965</LegalEntityNameID>
        <RepresentatedNamesOfAssistant/>
        <LegalEntityTypeID>4</LegalEntityTypeID>
        <IsVerdictExists>false</IsVerdictExists>
        <IsAsirAzir>false</IsAsirAzir>
        <MainAndSecSpec/>
        <IsPublicationProhibited>false</IsPublicationProhibited>
        <PublicationProhibitedFullName>שלום גמיל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אדוארד דוידוב</FullName>
        <FirstName>אדוארד</FirstName>
        <LastName>דוידוב</LastName>
        <PartyPropertyName/>
        <AuthenticationTypeAndNumber>מ.ר. 53256</AuthenticationTypeAndNumber>
        <RepresentatedOrRepresentativesNames>מיכל אלחרר</RepresentatedOrRepresentativesNames>
        <RepresentatedOrRepresentativesCount>1</RepresentatedOrRepresentativesCount>
        <InvitedBy/>
        <CaseID>81227524</CaseID>
        <CaseJudicialPersonPresentationDS>
          <CaseJudicalPersonActive>
            <CaseID>81227524</CaseID>
            <JudicialPersonID>039599873@GOV.IL</JudicialPersonID>
            <JudicialPersonTypeID>1</JudicialPersonTypeID>
            <JudicialTypeID>1</JudicialTypeID>
            <IsChairman>false</IsChairman>
            <TreatmentStartDate>2024-06-26T14:57:58.16+03:00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270478597</CasePartyID>
        <PartyTypeID>2</PartyTypeID>
        <ActivityStatusID>1</ActivityStatusID>
        <PartyAliasID>21</PartyAliasID>
        <PartyAliasName>בא כוח נתבעים</PartyAliasName>
        <OrdinalNumber>1</OrdinalNumber>
        <LegalEntityID>21012688</LegalEntityID>
        <CaseLegalEntityID>128974555</CaseLegalEntityID>
        <AuthenticationTypeID>4</AuthenticationTypeID>
        <AuthenticationTypeName>מ.ר.</AuthenticationTypeName>
        <LegalEntityNumber>53256</LegalEntityNumber>
        <IsMainPartyType>true</IsMainPartyType>
        <CaseDisplayIdentifier>36383-05-24</CaseDisplayIdentifier>
        <CaseTypeID>10262</CaseTypeID>
        <CaseTypeName>תביעה לאחר הסדר התדיינויות במשפחה (תלה"מ)</CaseTypeName>
        <CaseName>סודרי נ' אלחרר</CaseName>
        <FullAddress>הלל יפה 11 חדרה אצל דניאל רחמילוב, משרד עו"ד - קומה 7</FullAddress>
        <EmailAddress>edidavidovadv@gmail.com</EmailAddress>
        <MotionID>0</MotionID>
        <CasePleaID>0</CasePleaID>
        <LinkedCaseID>0</LinkedCaseID>
        <PartyID>2</PartyID>
        <CasePartyCategoryID>2</CasePartyCategoryID>
        <LegalEntityAddressID>89205994</LegalEntityAddressID>
        <LegalEntityEmailAddressID>68376533</LegalEntityEmailAddressID>
        <PleaTypeID>4</PleaTypeID>
        <LawyerOfficeName>משרד עו"ד אדוארד דוידוב</LawyerOfficeName>
        <LawyerOfficeID>21012689</LawyerOfficeID>
        <GroupPartyAlias/>
        <IsConverted>false</IsConverted>
        <LegalEntityNameID>22734405</LegalEntityNameID>
        <RepresentatedNamesOfAssistant/>
        <LegalEntityTypeID>4</LegalEntityTypeID>
        <IsVerdictExists>false</IsVerdictExists>
        <IsAsirAzir>false</IsAsirAzir>
        <MainAndSecSpec/>
        <IsPublicationProhibited>false</IsPublicationProhibited>
        <PublicationProhibitedFullName>אדוארד דוידוב</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מיכל אלחרר</FullName>
        <FirstName>מיכל</FirstName>
        <LastName>אלחרר</LastName>
        <PartyPropertyName/>
        <AuthenticationTypeAndNumber>ת"ז 208106419</AuthenticationTypeAndNumber>
        <RepresentatedOrRepresentativesNames>אדוארד דוידוב, שי שמחיוב</RepresentatedOrRepresentativesNames>
        <RepresentatedOrRepresentativesCount>2</RepresentatedOrRepresentativesCount>
        <InvitedBy/>
        <CaseID>81227524</CaseID>
        <CaseJudicialPersonPresentationDS>
          <CaseJudicalPersonActive>
            <CaseID>81227524</CaseID>
            <JudicialPersonID>039599873@GOV.IL</JudicialPersonID>
            <JudicialPersonTypeID>1</JudicialPersonTypeID>
            <JudicialTypeID>1</JudicialTypeID>
            <IsChairman>false</IsChairman>
            <TreatmentStartDate>2024-06-26T14:57:58.16+03:00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270157349</CasePartyID>
        <PartyTypeID>1</PartyTypeID>
        <ActivityStatusID>1</ActivityStatusID>
        <PartyAliasID>2</PartyAliasID>
        <PartyAliasName>נתבע</PartyAliasName>
        <OrdinalNumber>1</OrdinalNumber>
        <LegalEntityID>81118994</LegalEntityID>
        <CaseLegalEntityID>128877580</CaseLegalEntityID>
        <AuthenticationTypeID>1</AuthenticationTypeID>
        <AuthenticationTypeName>ת"ז</AuthenticationTypeName>
        <LegalEntityNumber>208106419</LegalEntityNumber>
        <IsMainPartyType>true</IsMainPartyType>
        <CaseDisplayIdentifier>36383-05-24</CaseDisplayIdentifier>
        <CaseTypeID>10262</CaseTypeID>
        <CaseTypeName>תביעה לאחר הסדר התדיינויות במשפחה (תלה"מ)</CaseTypeName>
        <CaseName>סודרי נ' אלחרר</CaseName>
        <FullAddress/>
        <MotionID>0</MotionID>
        <CasePleaID>0</CasePleaID>
        <FatherName>חיים</FatherName>
        <LinkedCaseID>0</LinkedCaseID>
        <PartyID>2</PartyID>
        <CasePartyCategoryID>2</CasePartyCategoryID>
        <PleaTypeID>4</PleaTypeID>
        <GroupPartyAlias>נתבעים</GroupPartyAlias>
        <IsConverted>false</IsConverted>
        <LegalEntityRegisteredNameID>10285481</LegalEntityRegisteredNameID>
        <LegalEntityNameID>96565900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מיכל אלחרר</PublicationProhibitedFullName>
      </CaseParties>
    </CasePartiesSelectionDS>
    <CaseName>סודרי נ' אלחרר</CaseName>
    <CaseDisplayIdentifier>36383-05-24</CaseDisplayIdentifier>
    <CaseInterestID>10510</CaseInterestID>
    <CaseTypeShortName>תלה"מ</CaseTypeShortName>
  </dt_DecisionCase>
  <dt_DecisionJudgePanel>
    <JudgeID>039599873@GOV.IL</JudgeID>
    <DisplayName>הילה אוחיון גליקסמן</DisplayName>
    <RoleName>שופט</RoleName>
    <UserTitleName>שופטת</UserTitleName>
  </dt_DecisionJudgePanel>
  <dt_LegalEntityDetails>
    <Fax/>
    <Phone/>
    <AddressDesc/>
    <PartyID>1</PartyID>
    <PartyTypeID>3</PartyTypeID>
    <DecisionID>0</DecisionID>
    <AssistantRoleID>24</AssistantRoleID>
    <StreetName/>
    <CityName/>
    <FullName>ליה  אלחרר</FullName>
    <Email/>
    <IsPublicationProhibited>false</IsPublicationProhibited>
  </dt_LegalEntityDetails>
  <dt_LegalEntityDetails>
    <Fax>03-5251661</Fax>
    <Phone>03-5475778</Phone>
    <AddressDesc>כניסה A קומה 6</AddressDesc>
    <PartyID>2</PartyID>
    <PartyTypeID>2</PartyTypeID>
    <DecisionID>0</DecisionID>
    <StreetName>בן גוריון 11</StreetName>
    <CityName>רמת גן</CityName>
    <FullName>שי שמחיוב</FullName>
    <Email>office@s4law.net</Email>
    <IsPublicationProhibited>false</IsPublicationProhibited>
  </dt_LegalEntityDetails>
  <dt_LegalEntityDetails>
    <Fax>08-6650444</Fax>
    <Phone>08-6648606</Phone>
    <PartyID>1</PartyID>
    <PartyTypeID>2</PartyTypeID>
    <DecisionID>0</DecisionID>
    <StreetName>הפלמח 16ב</StreetName>
    <ZipCode>7080000</ZipCode>
    <CityName>גן יבנה</CityName>
    <FullName>סימיה ויצמן</FullName>
    <Email>wayzmanlaw@gmail.com</Email>
    <IsPublicationProhibited>false</IsPublicationProhibited>
  </dt_LegalEntityDetails>
  <dt_LegalEntityDetails>
    <PartyID>1</PartyID>
    <PartyTypeID>1</PartyTypeID>
    <DecisionID>0</DecisionID>
    <StreetName>עוזיהו 7</StreetName>
    <CityName>אשדוד</CityName>
    <FullName>אברהם מאיר סודרי</FullName>
    <IsPublicationProhibited>false</IsPublicationProhibited>
  </dt_LegalEntityDetails>
  <dt_LegalEntityDetails>
    <Fax>077-2037128</Fax>
    <Phone>077-2037129</Phone>
    <PartyID>1</PartyID>
    <PartyTypeID>2</PartyTypeID>
    <DecisionID>0</DecisionID>
    <StreetName>שבט זבולון 11/13</StreetName>
    <ZipCode>77403</ZipCode>
    <CityName>אשדוד</CityName>
    <FullName>שלום גמיל</FullName>
    <Email>shalomga@gmail.com</Email>
    <IsPublicationProhibited>false</IsPublicationProhibited>
  </dt_LegalEntityDetails>
  <dt_LegalEntityDetails>
    <PartyID>2</PartyID>
    <PartyTypeID>1</PartyTypeID>
    <DecisionID>0</DecisionID>
    <FullName>מיכל אלחרר</FullName>
    <IsPublicationProhibited>false</IsPublicationProhibited>
  </dt_LegalEntityDetails>
  <dt_LegalEntityDetails>
    <AddressDesc>אצל דניאל רחמילוב, משרד עו"ד - קומה 7</AddressDesc>
    <PartyID>2</PartyID>
    <PartyTypeID>2</PartyTypeID>
    <DecisionID>0</DecisionID>
    <StreetName>הלל יפה 11</StreetName>
    <ZipCode>3523606</ZipCode>
    <CityName>חדרה</CityName>
    <FullName>אדוארד דוידוב</FullName>
    <Email>edidavidovadv@gmail.com</Email>
    <IsPublicationProhibited>false</IsPublicationProhibited>
  </dt_LegalEntityDetails>
  <dt_LegalEntityDetails>
    <Fax>04-6344450</Fax>
    <Phone>04-6303375</Phone>
    <AddressDesc/>
    <PartyID>1</PartyID>
    <PartyTypeID>3</PartyTypeID>
    <DecisionID>0</DecisionID>
    <AssistantRoleID>16</AssistantRoleID>
    <StreetName>הרברט סמואל 57 </StreetName>
    <CityName>חדרה</CityName>
    <FullName> המחלקה לשירותים חברתיים- חדרה- סדרי דין</FullName>
    <Email>julis@Hadera.muni.il</Email>
    <IsPublicationProhibited>false</IsPublicationProhibited>
  </dt_LegalEntityDetails>
  <dt_CaseJudicalPersonActive>
    <CaseJudicalPerson>שופטת הילה אוחיון גליקסמן</CaseJudicalPerson>
  </dt_CaseJudicalPersonActive>
  <dt_Sitting>
    <FutureSittingDate>2024-11-21T12:00:00+02:00</FutureSittingDate>
    <PreviousMeetingDate>2024-09-03T11:00:00+03:00</PreviousMeetingDate>
    <NextSittingTypeID>1</NextSittingTypeID>
    <PreviousSittingTypeID>5</PreviousSittingTypeID>
    <NextMeetingDisplayName>שופטת הילה אוחיון גליקסמן</NextMeetingDisplayName>
    <NextMeetingRoleName>שופט</NextMeetingRoleName>
    <NextMeetingUserTitleName>שופטת</NextMeetingUserTitleName>
    <NextMeetingUserUPN>039599873@GOV.IL</NextMeetingUserUPN>
    <PreviousMeetingDisplayName>שופטת הילה אוחיון גליקסמן</PreviousMeetingDisplayName>
    <PreviousMeetingRoleName>שופט</PreviousMeetingRoleName>
    <PreviousMeetingUserTitleName>שופטת</PreviousMeetingUserTitleName>
    <PreviousMeetingUserUPN>039599873@GOV.IL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055D15-045A-465C-AE01-4FC79780A221}">
  <ds:schemaRefs/>
</ds:datastoreItem>
</file>

<file path=customXml/itemProps2.xml><?xml version="1.0" encoding="utf-8"?>
<ds:datastoreItem xmlns:ds="http://schemas.openxmlformats.org/officeDocument/2006/customXml" ds:itemID="{2377041F-251A-4506-896C-20552E55B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2146</Words>
  <Characters>10734</Characters>
  <Application>Microsoft Office Word</Application>
  <DocSecurity>0</DocSecurity>
  <Lines>89</Lines>
  <Paragraphs>25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2024-10-09T05:51:00Z</dcterms:created>
  <dcterms:modified xsi:type="dcterms:W3CDTF">2024-10-09T05:51:00Z</dcterms:modified>
</cp:coreProperties>
</file>